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25FE63EE"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w:t>
      </w:r>
      <w:proofErr w:type="spellStart"/>
      <w:r w:rsidR="007C1532">
        <w:rPr>
          <w:rFonts w:ascii="Arial" w:hAnsi="Arial" w:cs="Arial"/>
          <w:b/>
          <w:bCs/>
          <w:snapToGrid w:val="0"/>
          <w:kern w:val="0"/>
        </w:rPr>
        <w:t>e</w:t>
      </w:r>
      <w:r>
        <w:rPr>
          <w:rFonts w:ascii="Arial" w:hAnsi="Arial" w:cs="Arial"/>
          <w:b/>
          <w:bCs/>
          <w:snapToGrid w:val="0"/>
          <w:kern w:val="0"/>
        </w:rPr>
        <w:t>Meeting</w:t>
      </w:r>
      <w:proofErr w:type="spellEnd"/>
      <w:r>
        <w:rPr>
          <w:rFonts w:ascii="Arial" w:hAnsi="Arial" w:cs="Arial" w:hint="eastAsia"/>
          <w:b/>
          <w:bCs/>
          <w:snapToGrid w:val="0"/>
          <w:kern w:val="0"/>
        </w:rPr>
        <w:t>#</w:t>
      </w:r>
      <w:proofErr w:type="spellStart"/>
      <w:r>
        <w:rPr>
          <w:rFonts w:ascii="Arial" w:hAnsi="Arial" w:cs="Arial"/>
          <w:b/>
          <w:bCs/>
          <w:snapToGrid w:val="0"/>
          <w:kern w:val="0"/>
          <w:lang w:val="en-GB"/>
        </w:rPr>
        <w:t>121</w:t>
      </w:r>
      <w:r w:rsidR="00066306">
        <w:rPr>
          <w:rFonts w:ascii="Arial" w:hAnsi="Arial" w:cs="Arial"/>
          <w:b/>
          <w:bCs/>
          <w:snapToGrid w:val="0"/>
          <w:kern w:val="0"/>
          <w:lang w:val="en-GB"/>
        </w:rPr>
        <w:t>bis</w:t>
      </w:r>
      <w:proofErr w:type="spellEnd"/>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R2-23</w:t>
      </w:r>
      <w:r w:rsidR="007C1532">
        <w:rPr>
          <w:rFonts w:ascii="Arial" w:hAnsi="Arial" w:cs="Arial"/>
          <w:b/>
          <w:bCs/>
          <w:snapToGrid w:val="0"/>
          <w:kern w:val="0"/>
        </w:rPr>
        <w:t>XXXXX</w:t>
      </w:r>
      <w:proofErr w:type="spellEnd"/>
    </w:p>
    <w:p w14:paraId="01012B84" w14:textId="3BBC1F72" w:rsidR="00F67845" w:rsidRDefault="00066306">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Online</w:t>
      </w:r>
      <w:r w:rsidR="009E5DCB">
        <w:rPr>
          <w:rFonts w:ascii="Arial" w:hAnsi="Arial" w:cs="Arial" w:hint="eastAsia"/>
          <w:b/>
          <w:bCs/>
          <w:kern w:val="0"/>
        </w:rPr>
        <w:t xml:space="preserve">, </w:t>
      </w:r>
      <w:r w:rsidR="00C628DF">
        <w:rPr>
          <w:rFonts w:ascii="Arial" w:eastAsia="宋体" w:hAnsi="Arial"/>
          <w:b/>
          <w:bCs/>
        </w:rPr>
        <w:t>Apr</w:t>
      </w:r>
      <w:r w:rsidR="009E5DCB">
        <w:rPr>
          <w:rFonts w:ascii="Arial" w:eastAsia="宋体" w:hAnsi="Arial"/>
          <w:b/>
          <w:bCs/>
          <w:lang w:val="en-GB"/>
        </w:rPr>
        <w:t xml:space="preserve"> </w:t>
      </w:r>
      <w:r w:rsidR="00C628DF">
        <w:rPr>
          <w:rFonts w:ascii="Arial" w:eastAsia="宋体" w:hAnsi="Arial"/>
          <w:b/>
          <w:bCs/>
        </w:rPr>
        <w:t>1</w:t>
      </w:r>
      <w:r w:rsidR="009E5DCB">
        <w:rPr>
          <w:rFonts w:ascii="Arial" w:eastAsia="宋体" w:hAnsi="Arial"/>
          <w:b/>
          <w:bCs/>
        </w:rPr>
        <w:t>7</w:t>
      </w:r>
      <w:r w:rsidR="009E5DCB">
        <w:rPr>
          <w:rFonts w:ascii="Arial" w:eastAsia="宋体" w:hAnsi="Arial"/>
          <w:b/>
          <w:bCs/>
          <w:vertAlign w:val="superscript"/>
          <w:lang w:val="en-GB"/>
        </w:rPr>
        <w:t>t</w:t>
      </w:r>
      <w:r w:rsidR="009E5DCB">
        <w:rPr>
          <w:rFonts w:ascii="Arial" w:eastAsia="宋体" w:hAnsi="Arial" w:hint="eastAsia"/>
          <w:b/>
          <w:bCs/>
          <w:vertAlign w:val="superscript"/>
        </w:rPr>
        <w:t>h</w:t>
      </w:r>
      <w:r w:rsidR="009E5DCB">
        <w:rPr>
          <w:rFonts w:ascii="Arial" w:eastAsia="宋体" w:hAnsi="Arial"/>
          <w:b/>
          <w:bCs/>
          <w:lang w:val="en-GB"/>
        </w:rPr>
        <w:t xml:space="preserve"> – </w:t>
      </w:r>
      <w:r w:rsidR="00C628DF">
        <w:rPr>
          <w:rFonts w:ascii="Arial" w:eastAsia="宋体" w:hAnsi="Arial"/>
          <w:b/>
          <w:bCs/>
          <w:lang w:val="en-GB"/>
        </w:rPr>
        <w:t>26</w:t>
      </w:r>
      <w:r w:rsidR="00C628DF" w:rsidRPr="00C628DF">
        <w:rPr>
          <w:rFonts w:ascii="Arial" w:eastAsia="宋体" w:hAnsi="Arial"/>
          <w:b/>
          <w:bCs/>
          <w:vertAlign w:val="superscript"/>
          <w:lang w:val="en-GB"/>
        </w:rPr>
        <w:t>th</w:t>
      </w:r>
      <w:r w:rsidR="00C628DF">
        <w:rPr>
          <w:rFonts w:ascii="Arial" w:eastAsia="宋体" w:hAnsi="Arial"/>
          <w:b/>
          <w:bCs/>
          <w:lang w:val="en-GB"/>
        </w:rPr>
        <w:t xml:space="preserve"> </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5FA7EACF"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EE5857">
        <w:rPr>
          <w:rFonts w:ascii="Arial" w:hAnsi="Arial" w:cs="Arial"/>
          <w:b/>
          <w:bCs/>
          <w:snapToGrid w:val="0"/>
          <w:kern w:val="0"/>
        </w:rPr>
        <w:t>Discussion</w:t>
      </w:r>
      <w:r w:rsidR="007C1532">
        <w:rPr>
          <w:rFonts w:ascii="Arial" w:hAnsi="Arial" w:cs="Arial"/>
          <w:b/>
          <w:bCs/>
          <w:snapToGrid w:val="0"/>
          <w:kern w:val="0"/>
        </w:rPr>
        <w:t xml:space="preserve"> On th</w:t>
      </w:r>
      <w:r w:rsidR="00876AAD">
        <w:rPr>
          <w:rFonts w:ascii="Arial" w:hAnsi="Arial" w:cs="Arial"/>
          <w:b/>
          <w:bCs/>
          <w:snapToGrid w:val="0"/>
          <w:kern w:val="0"/>
        </w:rPr>
        <w:t>e</w:t>
      </w:r>
      <w:r w:rsidR="007C1532">
        <w:rPr>
          <w:rFonts w:ascii="Arial" w:hAnsi="Arial" w:cs="Arial"/>
          <w:b/>
          <w:bCs/>
          <w:snapToGrid w:val="0"/>
          <w:kern w:val="0"/>
        </w:rPr>
        <w:t xml:space="preserve"> </w:t>
      </w:r>
      <w:r w:rsidR="008D5BE7">
        <w:rPr>
          <w:rFonts w:ascii="Arial" w:hAnsi="Arial" w:cs="Arial"/>
          <w:b/>
          <w:bCs/>
          <w:snapToGrid w:val="0"/>
          <w:kern w:val="0"/>
        </w:rPr>
        <w:t>Purpose Driven Data Collection in LCM</w:t>
      </w:r>
    </w:p>
    <w:p w14:paraId="3FBB1DD4" w14:textId="37B45051"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.1</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w:t>
      </w:r>
      <w:bookmarkStart w:id="2" w:name="_GoBack"/>
      <w:bookmarkEnd w:id="2"/>
      <w:r>
        <w:rPr>
          <w:rFonts w:ascii="Arial" w:hAnsi="Arial" w:cs="Arial" w:hint="eastAsia"/>
          <w:b/>
          <w:bCs/>
          <w:snapToGrid w:val="0"/>
          <w:kern w:val="0"/>
        </w:rPr>
        <w:t>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4CA4106" w14:textId="222D4AD0" w:rsidR="00C628DF" w:rsidRDefault="008D5BE7">
      <w:bookmarkStart w:id="3" w:name="_Hlk127256742"/>
      <w:r>
        <w:rPr>
          <w:rFonts w:hint="eastAsia"/>
        </w:rPr>
        <w:t xml:space="preserve">In </w:t>
      </w:r>
      <w:proofErr w:type="spellStart"/>
      <w:r>
        <w:rPr>
          <w:rFonts w:hint="eastAsia"/>
        </w:rPr>
        <w:t>RAN2#12</w:t>
      </w:r>
      <w:r>
        <w:t>1</w:t>
      </w:r>
      <w:proofErr w:type="spellEnd"/>
      <w:r>
        <w:rPr>
          <w:rFonts w:hint="eastAsia"/>
        </w:rPr>
        <w:t xml:space="preserve"> meeting,</w:t>
      </w:r>
      <w:r>
        <w:t xml:space="preserve"> </w:t>
      </w:r>
      <w:proofErr w:type="spellStart"/>
      <w:r>
        <w:t>RAN2</w:t>
      </w:r>
      <w:proofErr w:type="spellEnd"/>
      <w:r>
        <w:t xml:space="preserve"> </w:t>
      </w:r>
      <w:r w:rsidR="00C628DF">
        <w:t xml:space="preserve">has </w:t>
      </w:r>
      <w:r>
        <w:t>achieve</w:t>
      </w:r>
      <w:r w:rsidR="00C628DF">
        <w:t>d</w:t>
      </w:r>
      <w:r>
        <w:t xml:space="preserve"> an preliminary consensus on the candidate framework</w:t>
      </w:r>
      <w:r w:rsidR="00C628DF">
        <w:t>s</w:t>
      </w:r>
      <w:r>
        <w:t xml:space="preserve"> for data collection, and summarize the </w:t>
      </w:r>
      <w:r w:rsidR="00A9213F">
        <w:t xml:space="preserve">performances and </w:t>
      </w:r>
      <w:proofErr w:type="spellStart"/>
      <w:r w:rsidR="00A9213F">
        <w:t>KPI</w:t>
      </w:r>
      <w:proofErr w:type="spellEnd"/>
      <w:r w:rsidR="00A9213F">
        <w:t xml:space="preserve"> of different </w:t>
      </w:r>
      <w:r w:rsidR="00C628DF">
        <w:t>frameworks</w:t>
      </w:r>
      <w:r w:rsidR="00A9213F">
        <w:t xml:space="preserve"> within a table. </w:t>
      </w:r>
    </w:p>
    <w:p w14:paraId="7BDE650C" w14:textId="14F993A0" w:rsidR="00C628DF" w:rsidRDefault="00C628DF">
      <w:r>
        <w:rPr>
          <w:rFonts w:hint="eastAsia"/>
        </w:rPr>
        <w:t>In</w:t>
      </w:r>
      <w:r>
        <w:t xml:space="preserve"> addition, one homework has been left in the meeting.</w:t>
      </w:r>
    </w:p>
    <w:p w14:paraId="053ED7F8" w14:textId="23838477" w:rsidR="00C628DF" w:rsidRDefault="00C628DF" w:rsidP="00C628DF">
      <w:pPr>
        <w:pStyle w:val="Agreement"/>
        <w:numPr>
          <w:ilvl w:val="0"/>
          <w:numId w:val="22"/>
        </w:numPr>
        <w:rPr>
          <w:lang w:eastAsia="zh-CN"/>
        </w:rPr>
      </w:pPr>
      <w:proofErr w:type="spellStart"/>
      <w:r>
        <w:rPr>
          <w:lang w:eastAsia="zh-CN"/>
        </w:rPr>
        <w:t>R2</w:t>
      </w:r>
      <w:proofErr w:type="spellEnd"/>
      <w:r>
        <w:rPr>
          <w:lang w:eastAsia="zh-CN"/>
        </w:rPr>
        <w:t xml:space="preserve"> may consider including t</w:t>
      </w:r>
      <w:r w:rsidRPr="00E834CA">
        <w:rPr>
          <w:lang w:eastAsia="zh-CN"/>
        </w:rPr>
        <w:t xml:space="preserve">he existing </w:t>
      </w:r>
      <w:proofErr w:type="spellStart"/>
      <w:r>
        <w:rPr>
          <w:lang w:eastAsia="zh-CN"/>
        </w:rPr>
        <w:t>EVEX</w:t>
      </w:r>
      <w:proofErr w:type="spellEnd"/>
      <w:r>
        <w:rPr>
          <w:lang w:eastAsia="zh-CN"/>
        </w:rPr>
        <w:t xml:space="preserve"> </w:t>
      </w:r>
      <w:r w:rsidRPr="00E834CA">
        <w:rPr>
          <w:lang w:eastAsia="zh-CN"/>
        </w:rPr>
        <w:t>framework</w:t>
      </w:r>
      <w:r>
        <w:rPr>
          <w:lang w:eastAsia="zh-CN"/>
        </w:rPr>
        <w:t xml:space="preserve"> for this SI, FFS exactly what this means, can discuss next meeting.</w:t>
      </w:r>
    </w:p>
    <w:p w14:paraId="4D662FCB" w14:textId="3E9BD8F1" w:rsidR="00F67845" w:rsidRDefault="00A9213F">
      <w:r>
        <w:t>In this paper, we try to analysis the candidate framework in the list according to the requirements of different purposes in the LCM, and share our views on this.</w:t>
      </w:r>
    </w:p>
    <w:bookmarkEnd w:id="3"/>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4" w:name="_Toc7959"/>
      <w:bookmarkStart w:id="5" w:name="_Toc20109"/>
      <w:bookmarkStart w:id="6" w:name="_Toc12718547"/>
      <w:bookmarkEnd w:id="4"/>
      <w:bookmarkEnd w:id="5"/>
    </w:p>
    <w:p w14:paraId="59DF172C" w14:textId="4B465BA2" w:rsidR="00C628DF" w:rsidRPr="00A305FD" w:rsidRDefault="00A305FD" w:rsidP="000D43F5">
      <w:pPr>
        <w:rPr>
          <w:b/>
          <w:u w:val="single"/>
        </w:rPr>
      </w:pPr>
      <w:proofErr w:type="spellStart"/>
      <w:r w:rsidRPr="00A305FD">
        <w:rPr>
          <w:rFonts w:hint="eastAsia"/>
          <w:b/>
          <w:u w:val="single"/>
        </w:rPr>
        <w:t>E</w:t>
      </w:r>
      <w:r w:rsidRPr="00A305FD">
        <w:rPr>
          <w:b/>
          <w:u w:val="single"/>
        </w:rPr>
        <w:t>VEX</w:t>
      </w:r>
      <w:proofErr w:type="spellEnd"/>
      <w:r w:rsidRPr="00A305FD">
        <w:rPr>
          <w:b/>
          <w:u w:val="single"/>
        </w:rPr>
        <w:t xml:space="preserve"> Framework</w:t>
      </w:r>
    </w:p>
    <w:p w14:paraId="4093F2EC" w14:textId="4FAB4B74" w:rsidR="00C628DF" w:rsidRDefault="00304F7B" w:rsidP="000D43F5">
      <w:r>
        <w:rPr>
          <w:rFonts w:hint="eastAsia"/>
        </w:rPr>
        <w:t>I</w:t>
      </w:r>
      <w:r>
        <w:t xml:space="preserve">n TS 23.288, the general </w:t>
      </w:r>
      <w:proofErr w:type="spellStart"/>
      <w:r>
        <w:t>EVEX</w:t>
      </w:r>
      <w:proofErr w:type="spellEnd"/>
      <w:r>
        <w:t xml:space="preserve"> (i.e. event Exposure) procedure is shown as below:</w:t>
      </w:r>
    </w:p>
    <w:p w14:paraId="3BA7244F" w14:textId="3ABE8CF3" w:rsidR="00304F7B" w:rsidRDefault="00304F7B" w:rsidP="00304F7B">
      <w:pPr>
        <w:rPr>
          <w:rFonts w:eastAsia="宋体"/>
          <w:kern w:val="0"/>
        </w:rPr>
      </w:pPr>
      <w:r>
        <w:object w:dxaOrig="9435" w:dyaOrig="5296" w14:anchorId="28AE1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1.85pt;height:264.85pt" o:ole="">
            <v:imagedata r:id="rId9" o:title=""/>
          </v:shape>
          <o:OLEObject Type="Embed" ProgID="Visio.Drawing.15" ShapeID="_x0000_i1027" DrawAspect="Content" ObjectID="_1742384856" r:id="rId10"/>
        </w:object>
      </w:r>
    </w:p>
    <w:p w14:paraId="797A7BE0" w14:textId="0E2F91F2" w:rsidR="00304F7B" w:rsidRDefault="00304F7B" w:rsidP="00304F7B">
      <w:pPr>
        <w:jc w:val="center"/>
        <w:rPr>
          <w:rFonts w:hint="eastAsia"/>
        </w:rPr>
      </w:pPr>
      <w:proofErr w:type="spellStart"/>
      <w:r>
        <w:rPr>
          <w:rFonts w:hint="eastAsia"/>
        </w:rPr>
        <w:lastRenderedPageBreak/>
        <w:t>F</w:t>
      </w:r>
      <w:r>
        <w:t>ig.1</w:t>
      </w:r>
      <w:proofErr w:type="spellEnd"/>
      <w:r>
        <w:t>: Data Collection Procedure from UE</w:t>
      </w:r>
    </w:p>
    <w:p w14:paraId="4F525962" w14:textId="796B789B" w:rsidR="00A305FD" w:rsidRDefault="00304F7B" w:rsidP="00304F7B">
      <w:pPr>
        <w:rPr>
          <w:rFonts w:hint="eastAsia"/>
        </w:rPr>
      </w:pPr>
      <w:r>
        <w:t xml:space="preserve">Generally speaking, the </w:t>
      </w:r>
      <w:proofErr w:type="spellStart"/>
      <w:r>
        <w:t>EVEX</w:t>
      </w:r>
      <w:proofErr w:type="spellEnd"/>
      <w:r>
        <w:t xml:space="preserve"> procedure is one procedure that the </w:t>
      </w:r>
      <w:proofErr w:type="spellStart"/>
      <w:r>
        <w:t>NWDAF</w:t>
      </w:r>
      <w:proofErr w:type="spellEnd"/>
      <w:r>
        <w:t xml:space="preserve"> interact with an AF to collect the </w:t>
      </w:r>
      <w:r w:rsidR="00A310BC">
        <w:t>data from UE applications,</w:t>
      </w:r>
      <w:r>
        <w:t xml:space="preserve"> the whole </w:t>
      </w:r>
      <w:proofErr w:type="spellStart"/>
      <w:r>
        <w:t>EVEX</w:t>
      </w:r>
      <w:proofErr w:type="spellEnd"/>
      <w:r>
        <w:t xml:space="preserve"> procedure is totally transparent to both RAN 2 and RAN 3, and </w:t>
      </w:r>
      <w:r w:rsidR="00A310BC">
        <w:t xml:space="preserve">the connection between UE and AF is merely via UP tunnel. In this sense, </w:t>
      </w:r>
      <w:proofErr w:type="spellStart"/>
      <w:r w:rsidR="00A310BC">
        <w:t>RAN2</w:t>
      </w:r>
      <w:proofErr w:type="spellEnd"/>
      <w:r w:rsidR="00A310BC">
        <w:t xml:space="preserve"> must not be able to evaluate the framework, Moreover, the </w:t>
      </w:r>
      <w:proofErr w:type="spellStart"/>
      <w:r w:rsidR="00A310BC">
        <w:t>NWDAF</w:t>
      </w:r>
      <w:proofErr w:type="spellEnd"/>
      <w:r w:rsidR="00A310BC">
        <w:t xml:space="preserve"> have no interface to connect the </w:t>
      </w:r>
      <w:proofErr w:type="spellStart"/>
      <w:r w:rsidR="00A310BC">
        <w:t>gNB</w:t>
      </w:r>
      <w:proofErr w:type="spellEnd"/>
      <w:r w:rsidR="00A310BC">
        <w:t xml:space="preserve"> </w:t>
      </w:r>
      <w:r w:rsidR="00DA3B6F">
        <w:t xml:space="preserve">for </w:t>
      </w:r>
      <w:r w:rsidR="00A310BC">
        <w:t xml:space="preserve">now, it is really confusing </w:t>
      </w:r>
      <w:r w:rsidR="00DA3B6F">
        <w:t xml:space="preserve">for us how </w:t>
      </w:r>
      <w:proofErr w:type="spellStart"/>
      <w:r w:rsidR="00DA3B6F">
        <w:t>NWDAF</w:t>
      </w:r>
      <w:proofErr w:type="spellEnd"/>
      <w:r w:rsidR="00DA3B6F">
        <w:t xml:space="preserve"> can provide the data to </w:t>
      </w:r>
      <w:proofErr w:type="spellStart"/>
      <w:r w:rsidR="00DA3B6F">
        <w:t>gNB</w:t>
      </w:r>
      <w:proofErr w:type="spellEnd"/>
      <w:r w:rsidR="00DA3B6F">
        <w:t xml:space="preserve"> for training</w:t>
      </w:r>
      <w:r w:rsidR="00A310BC">
        <w:t>,</w:t>
      </w:r>
      <w:r w:rsidR="00DA3B6F">
        <w:t xml:space="preserve"> inference, monitoring, etc.</w:t>
      </w:r>
      <w:r w:rsidR="00A310BC">
        <w:t xml:space="preserve"> Therefore, it should not be a candidate solution unless the SA provides more</w:t>
      </w:r>
      <w:r w:rsidR="00DA3B6F">
        <w:t xml:space="preserve"> helpful information.</w:t>
      </w:r>
    </w:p>
    <w:p w14:paraId="05052466" w14:textId="39D62878" w:rsidR="00A305FD" w:rsidRDefault="00A305FD" w:rsidP="00A305FD">
      <w:pPr>
        <w:pStyle w:val="Proposal"/>
        <w:rPr>
          <w:rFonts w:hint="eastAsia"/>
        </w:rPr>
      </w:pPr>
      <w:bookmarkStart w:id="7" w:name="_Toc131771828"/>
      <w:proofErr w:type="spellStart"/>
      <w:r>
        <w:rPr>
          <w:rFonts w:eastAsiaTheme="minorEastAsia" w:hint="eastAsia"/>
        </w:rPr>
        <w:t>E</w:t>
      </w:r>
      <w:r>
        <w:rPr>
          <w:rFonts w:eastAsiaTheme="minorEastAsia"/>
        </w:rPr>
        <w:t>VEX</w:t>
      </w:r>
      <w:proofErr w:type="spellEnd"/>
      <w:r>
        <w:rPr>
          <w:rFonts w:eastAsiaTheme="minorEastAsia"/>
        </w:rPr>
        <w:t xml:space="preserve"> </w:t>
      </w:r>
      <w:proofErr w:type="spellStart"/>
      <w:r>
        <w:rPr>
          <w:rFonts w:eastAsiaTheme="minorEastAsia"/>
        </w:rPr>
        <w:t>framwork</w:t>
      </w:r>
      <w:proofErr w:type="spellEnd"/>
      <w:r>
        <w:rPr>
          <w:rFonts w:eastAsiaTheme="minorEastAsia"/>
        </w:rPr>
        <w:t xml:space="preserve"> </w:t>
      </w:r>
      <w:r w:rsidR="00DA3B6F">
        <w:rPr>
          <w:rFonts w:eastAsiaTheme="minorEastAsia"/>
        </w:rPr>
        <w:t xml:space="preserve">should not </w:t>
      </w:r>
      <w:r>
        <w:rPr>
          <w:rFonts w:eastAsiaTheme="minorEastAsia"/>
        </w:rPr>
        <w:t xml:space="preserve">be a candidate framework for data collection </w:t>
      </w:r>
      <w:r w:rsidR="00DA3B6F">
        <w:rPr>
          <w:rFonts w:eastAsiaTheme="minorEastAsia"/>
        </w:rPr>
        <w:t xml:space="preserve">since the </w:t>
      </w:r>
      <w:proofErr w:type="spellStart"/>
      <w:r w:rsidR="00DA3B6F">
        <w:rPr>
          <w:rFonts w:eastAsiaTheme="minorEastAsia"/>
        </w:rPr>
        <w:t>EVEX</w:t>
      </w:r>
      <w:proofErr w:type="spellEnd"/>
      <w:r w:rsidR="00DA3B6F">
        <w:rPr>
          <w:rFonts w:eastAsiaTheme="minorEastAsia"/>
        </w:rPr>
        <w:t xml:space="preserve"> procedure is totally transparent to </w:t>
      </w:r>
      <w:proofErr w:type="spellStart"/>
      <w:r w:rsidR="00DA3B6F">
        <w:rPr>
          <w:rFonts w:eastAsiaTheme="minorEastAsia"/>
        </w:rPr>
        <w:t>gNB</w:t>
      </w:r>
      <w:proofErr w:type="spellEnd"/>
      <w:r w:rsidR="00DA3B6F">
        <w:rPr>
          <w:rFonts w:eastAsiaTheme="minorEastAsia"/>
        </w:rPr>
        <w:t xml:space="preserve"> and the </w:t>
      </w:r>
      <w:proofErr w:type="spellStart"/>
      <w:r w:rsidR="00DA3B6F">
        <w:rPr>
          <w:rFonts w:eastAsiaTheme="minorEastAsia"/>
        </w:rPr>
        <w:t>NWDAF</w:t>
      </w:r>
      <w:proofErr w:type="spellEnd"/>
      <w:r w:rsidR="00DA3B6F">
        <w:rPr>
          <w:rFonts w:eastAsiaTheme="minorEastAsia"/>
        </w:rPr>
        <w:t xml:space="preserve"> have no any interface to connect the </w:t>
      </w:r>
      <w:proofErr w:type="spellStart"/>
      <w:r w:rsidR="00DA3B6F">
        <w:rPr>
          <w:rFonts w:eastAsiaTheme="minorEastAsia"/>
        </w:rPr>
        <w:t>gNB</w:t>
      </w:r>
      <w:proofErr w:type="spellEnd"/>
      <w:r w:rsidR="00DA3B6F">
        <w:rPr>
          <w:rFonts w:eastAsiaTheme="minorEastAsia"/>
        </w:rPr>
        <w:t>.</w:t>
      </w:r>
      <w:bookmarkEnd w:id="7"/>
    </w:p>
    <w:p w14:paraId="6C3563F0" w14:textId="06DB0D1F" w:rsidR="0075654C" w:rsidRDefault="00781001" w:rsidP="000D43F5">
      <w:r>
        <w:rPr>
          <w:rFonts w:hint="eastAsia"/>
        </w:rPr>
        <w:t>I</w:t>
      </w:r>
      <w:r>
        <w:t xml:space="preserve">n [1], the candidates of framework </w:t>
      </w:r>
      <w:r w:rsidR="00602B5F">
        <w:t>for data collection is shown as below:</w:t>
      </w:r>
    </w:p>
    <w:p w14:paraId="783B51B8" w14:textId="1128308C" w:rsidR="00602B5F" w:rsidRDefault="00602B5F" w:rsidP="00602B5F">
      <w:pPr>
        <w:pStyle w:val="a8"/>
        <w:numPr>
          <w:ilvl w:val="0"/>
          <w:numId w:val="18"/>
        </w:numPr>
        <w:ind w:firstLineChars="0"/>
      </w:pPr>
      <w:r>
        <w:rPr>
          <w:rFonts w:hint="eastAsia"/>
        </w:rPr>
        <w:t>L</w:t>
      </w:r>
      <w:r>
        <w:t>ogged MDT</w:t>
      </w:r>
    </w:p>
    <w:p w14:paraId="4DDB132C" w14:textId="6C67038C" w:rsidR="00602B5F" w:rsidRDefault="00602B5F" w:rsidP="00602B5F">
      <w:pPr>
        <w:pStyle w:val="a8"/>
        <w:numPr>
          <w:ilvl w:val="0"/>
          <w:numId w:val="18"/>
        </w:numPr>
        <w:ind w:firstLineChars="0"/>
      </w:pPr>
      <w:r>
        <w:rPr>
          <w:rFonts w:hint="eastAsia"/>
        </w:rPr>
        <w:t>I</w:t>
      </w:r>
      <w:r>
        <w:t>mmediate MDT</w:t>
      </w:r>
    </w:p>
    <w:p w14:paraId="4700161C" w14:textId="401501CD" w:rsidR="00602B5F" w:rsidRDefault="00602B5F" w:rsidP="00602B5F">
      <w:pPr>
        <w:pStyle w:val="a8"/>
        <w:numPr>
          <w:ilvl w:val="0"/>
          <w:numId w:val="18"/>
        </w:numPr>
        <w:ind w:firstLineChars="0"/>
      </w:pPr>
      <w:proofErr w:type="spellStart"/>
      <w:r>
        <w:rPr>
          <w:rFonts w:hint="eastAsia"/>
        </w:rPr>
        <w:t>L</w:t>
      </w:r>
      <w:r>
        <w:t>3</w:t>
      </w:r>
      <w:proofErr w:type="spellEnd"/>
      <w:r>
        <w:t xml:space="preserve"> measurements</w:t>
      </w:r>
    </w:p>
    <w:p w14:paraId="05DEAF8D" w14:textId="418357C1" w:rsidR="00602B5F" w:rsidRDefault="00602B5F" w:rsidP="00602B5F">
      <w:pPr>
        <w:pStyle w:val="a8"/>
        <w:numPr>
          <w:ilvl w:val="0"/>
          <w:numId w:val="18"/>
        </w:numPr>
        <w:ind w:firstLineChars="0"/>
      </w:pPr>
      <w:proofErr w:type="spellStart"/>
      <w:r>
        <w:rPr>
          <w:rFonts w:hint="eastAsia"/>
        </w:rPr>
        <w:t>L</w:t>
      </w:r>
      <w:r>
        <w:t>1</w:t>
      </w:r>
      <w:proofErr w:type="spellEnd"/>
      <w:r>
        <w:t xml:space="preserve"> measurement (CSI reporting)</w:t>
      </w:r>
    </w:p>
    <w:p w14:paraId="66CA570F" w14:textId="1D011AF1" w:rsidR="00602B5F" w:rsidRDefault="00602B5F" w:rsidP="00602B5F">
      <w:pPr>
        <w:pStyle w:val="a8"/>
        <w:numPr>
          <w:ilvl w:val="0"/>
          <w:numId w:val="18"/>
        </w:numPr>
        <w:ind w:firstLineChars="0"/>
      </w:pPr>
      <w:proofErr w:type="spellStart"/>
      <w:r>
        <w:rPr>
          <w:rFonts w:hint="eastAsia"/>
        </w:rPr>
        <w:t>U</w:t>
      </w:r>
      <w:r>
        <w:t>AI</w:t>
      </w:r>
      <w:proofErr w:type="spellEnd"/>
    </w:p>
    <w:p w14:paraId="4E73638B" w14:textId="0E5373F0" w:rsidR="00602B5F" w:rsidRDefault="00602B5F" w:rsidP="00602B5F">
      <w:pPr>
        <w:pStyle w:val="a8"/>
        <w:numPr>
          <w:ilvl w:val="0"/>
          <w:numId w:val="18"/>
        </w:numPr>
        <w:ind w:firstLineChars="0"/>
      </w:pPr>
      <w:r>
        <w:rPr>
          <w:rFonts w:hint="eastAsia"/>
        </w:rPr>
        <w:t>E</w:t>
      </w:r>
      <w:r>
        <w:t>arly measurements</w:t>
      </w:r>
    </w:p>
    <w:p w14:paraId="32937736" w14:textId="41A3F2A9" w:rsidR="00602B5F" w:rsidRDefault="00602B5F" w:rsidP="00602B5F">
      <w:pPr>
        <w:pStyle w:val="a8"/>
        <w:numPr>
          <w:ilvl w:val="0"/>
          <w:numId w:val="18"/>
        </w:numPr>
        <w:ind w:firstLineChars="0"/>
      </w:pPr>
      <w:proofErr w:type="spellStart"/>
      <w:r>
        <w:rPr>
          <w:rFonts w:hint="eastAsia"/>
        </w:rPr>
        <w:t>L</w:t>
      </w:r>
      <w:r>
        <w:t>PP</w:t>
      </w:r>
      <w:proofErr w:type="spellEnd"/>
    </w:p>
    <w:p w14:paraId="49A11D61" w14:textId="3CA6498B" w:rsidR="00602B5F" w:rsidRDefault="00CF3990" w:rsidP="00602B5F">
      <w:r>
        <w:rPr>
          <w:rFonts w:hint="eastAsia"/>
        </w:rPr>
        <w:t>A</w:t>
      </w:r>
      <w:r>
        <w:t xml:space="preserve">nd the following agreement is achieved in </w:t>
      </w:r>
      <w:proofErr w:type="spellStart"/>
      <w:r>
        <w:t>RAN1</w:t>
      </w:r>
      <w:proofErr w:type="spellEnd"/>
      <w:r>
        <w:t>:</w:t>
      </w:r>
    </w:p>
    <w:p w14:paraId="783FC66F" w14:textId="77777777" w:rsidR="00CF3990" w:rsidRDefault="00CF3990" w:rsidP="00CF399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left"/>
        <w:rPr>
          <w:rFonts w:ascii="Times" w:eastAsia="等线" w:hAnsi="Times"/>
          <w:i/>
        </w:rPr>
      </w:pPr>
      <w:r>
        <w:rPr>
          <w:rFonts w:ascii="Times" w:eastAsia="等线" w:hAnsi="Times"/>
          <w:i/>
          <w:kern w:val="0"/>
          <w:sz w:val="20"/>
          <w:lang w:bidi="ar"/>
        </w:rPr>
        <w:t>Conclusion</w:t>
      </w:r>
    </w:p>
    <w:p w14:paraId="41AC7780" w14:textId="77777777" w:rsidR="00CF3990" w:rsidRDefault="00CF3990" w:rsidP="00CF399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left"/>
        <w:rPr>
          <w:rFonts w:ascii="Times" w:eastAsia="Batang" w:hAnsi="Times"/>
          <w:i/>
        </w:rPr>
      </w:pPr>
      <w:r>
        <w:rPr>
          <w:rFonts w:ascii="Times" w:eastAsia="Batang" w:hAnsi="Times"/>
          <w:i/>
          <w:kern w:val="0"/>
          <w:sz w:val="20"/>
          <w:lang w:bidi="ar"/>
        </w:rPr>
        <w:t>Data collection may be performed for different purposes in LCM, e.g., model training, model inference, model monitoring, model selection, model update, etc. each may be done with different requirements and potential specification impact.</w:t>
      </w:r>
    </w:p>
    <w:p w14:paraId="5260410C" w14:textId="107147FD" w:rsidR="00CF3990" w:rsidRDefault="00CF3990" w:rsidP="00CF3990">
      <w:pPr>
        <w:pBdr>
          <w:top w:val="single" w:sz="4" w:space="1" w:color="auto"/>
          <w:left w:val="single" w:sz="4" w:space="4" w:color="auto"/>
          <w:bottom w:val="single" w:sz="4" w:space="1" w:color="auto"/>
          <w:right w:val="single" w:sz="4" w:space="4" w:color="auto"/>
        </w:pBdr>
      </w:pPr>
      <w:r>
        <w:rPr>
          <w:rFonts w:ascii="Times" w:eastAsia="Batang" w:hAnsi="Times"/>
          <w:i/>
          <w:kern w:val="0"/>
          <w:sz w:val="20"/>
          <w:lang w:bidi="ar"/>
        </w:rPr>
        <w:t>FFS: Model selection refers to the selection of an AI/ML model among models for the same functionality. (Exact terminology to be discussed/defined)</w:t>
      </w:r>
    </w:p>
    <w:p w14:paraId="46C247E7" w14:textId="72C949A9" w:rsidR="00C85CAC" w:rsidRDefault="00C85CAC" w:rsidP="00C85CAC">
      <w:r>
        <w:rPr>
          <w:rFonts w:hint="eastAsia"/>
        </w:rPr>
        <w:t>According to the conclusion, the data collection function</w:t>
      </w:r>
      <w:r>
        <w:t>ality</w:t>
      </w:r>
      <w:r>
        <w:rPr>
          <w:rFonts w:hint="eastAsia"/>
        </w:rPr>
        <w:t xml:space="preserve"> is </w:t>
      </w:r>
      <w:r>
        <w:t xml:space="preserve">basically </w:t>
      </w:r>
      <w:r w:rsidR="00C628DF">
        <w:t xml:space="preserve">as </w:t>
      </w:r>
      <w:r>
        <w:t>a</w:t>
      </w:r>
      <w:r>
        <w:rPr>
          <w:rFonts w:hint="eastAsia"/>
        </w:rPr>
        <w:t xml:space="preserve"> sponsor to</w:t>
      </w:r>
      <w:r w:rsidR="00C628DF">
        <w:t xml:space="preserve"> provision the data resource to</w:t>
      </w:r>
      <w:r>
        <w:rPr>
          <w:rFonts w:hint="eastAsia"/>
        </w:rPr>
        <w:t xml:space="preserve"> the divers</w:t>
      </w:r>
      <w:r>
        <w:t>e</w:t>
      </w:r>
      <w:r>
        <w:rPr>
          <w:rFonts w:hint="eastAsia"/>
        </w:rPr>
        <w:t xml:space="preserve"> funct</w:t>
      </w:r>
      <w:r>
        <w:t>ionalities</w:t>
      </w:r>
      <w:r>
        <w:rPr>
          <w:rFonts w:hint="eastAsia"/>
        </w:rPr>
        <w:t xml:space="preserve"> in LCM. </w:t>
      </w:r>
      <w:r w:rsidR="00C628DF">
        <w:t>T</w:t>
      </w:r>
      <w:r>
        <w:rPr>
          <w:rFonts w:hint="eastAsia"/>
        </w:rPr>
        <w:t>he different function</w:t>
      </w:r>
      <w:r>
        <w:t>alities in LCM</w:t>
      </w:r>
      <w:r>
        <w:rPr>
          <w:rFonts w:hint="eastAsia"/>
        </w:rPr>
        <w:t xml:space="preserve"> may have different requirements, for example,</w:t>
      </w:r>
      <w:r w:rsidR="00C628DF">
        <w:t xml:space="preserve"> the delay requirement,</w:t>
      </w:r>
      <w:r>
        <w:rPr>
          <w:rFonts w:hint="eastAsia"/>
        </w:rPr>
        <w:t xml:space="preserve"> the data</w:t>
      </w:r>
      <w:r w:rsidR="00C628DF">
        <w:t xml:space="preserve"> continuation</w:t>
      </w:r>
      <w:r>
        <w:rPr>
          <w:rFonts w:hint="eastAsia"/>
        </w:rPr>
        <w:t xml:space="preserve"> requirement, collected data size, and the data type requirement etc.</w:t>
      </w:r>
    </w:p>
    <w:p w14:paraId="35D34F00" w14:textId="28A2E5F5" w:rsidR="00602B5F" w:rsidRPr="00C85CAC" w:rsidRDefault="00C85CAC" w:rsidP="00C85CAC">
      <w:pPr>
        <w:pStyle w:val="Observation"/>
        <w:rPr>
          <w:lang w:val="en-US"/>
        </w:rPr>
      </w:pPr>
      <w:bookmarkStart w:id="8" w:name="_Toc131771829"/>
      <w:r w:rsidRPr="00C85CAC">
        <w:t>the data collection is a function</w:t>
      </w:r>
      <w:r w:rsidR="00C628DF">
        <w:t>ality</w:t>
      </w:r>
      <w:r w:rsidRPr="00C85CAC">
        <w:t xml:space="preserve"> which can be </w:t>
      </w:r>
      <w:r w:rsidR="00C628DF">
        <w:t>as a sponsor to provision the data resource</w:t>
      </w:r>
      <w:r w:rsidRPr="00C85CAC">
        <w:t xml:space="preserve"> </w:t>
      </w:r>
      <w:r w:rsidR="00C628DF">
        <w:t xml:space="preserve">for different </w:t>
      </w:r>
      <w:proofErr w:type="spellStart"/>
      <w:r w:rsidR="00C628DF">
        <w:t>purporses</w:t>
      </w:r>
      <w:proofErr w:type="spellEnd"/>
      <w:r w:rsidRPr="00C85CAC">
        <w:t xml:space="preserve"> in LCM, for example: the model training/</w:t>
      </w:r>
      <w:r>
        <w:t>update/</w:t>
      </w:r>
      <w:r w:rsidRPr="00C85CAC">
        <w:t xml:space="preserve"> </w:t>
      </w:r>
      <w:r>
        <w:t>inference</w:t>
      </w:r>
      <w:r w:rsidRPr="00C85CAC">
        <w:t>/ selection</w:t>
      </w:r>
      <w:r>
        <w:t>/monitoring</w:t>
      </w:r>
      <w:r w:rsidRPr="00C85CAC">
        <w:t>, etc</w:t>
      </w:r>
      <w:r>
        <w:t>.</w:t>
      </w:r>
      <w:bookmarkEnd w:id="8"/>
    </w:p>
    <w:p w14:paraId="34A5453E" w14:textId="77777777" w:rsidR="00C85CAC" w:rsidRDefault="00C85CAC" w:rsidP="00C85CAC">
      <w:pPr>
        <w:rPr>
          <w:b/>
          <w:u w:val="single"/>
        </w:rPr>
      </w:pPr>
    </w:p>
    <w:p w14:paraId="67134AB2" w14:textId="33CF5965" w:rsidR="00C85CAC" w:rsidRDefault="00C85CAC" w:rsidP="00C85CAC">
      <w:pPr>
        <w:rPr>
          <w:b/>
          <w:u w:val="single"/>
        </w:rPr>
      </w:pPr>
      <w:r w:rsidRPr="00C85CAC">
        <w:rPr>
          <w:b/>
          <w:u w:val="single"/>
        </w:rPr>
        <w:lastRenderedPageBreak/>
        <w:t>Model inference</w:t>
      </w:r>
    </w:p>
    <w:p w14:paraId="088EFD96" w14:textId="3D6EC41F" w:rsidR="00C85CAC" w:rsidRDefault="00C85CAC" w:rsidP="00C85CAC">
      <w:r>
        <w:t>In our companion paper [2], the logical entity/function for model inference is proposed as below:</w:t>
      </w:r>
    </w:p>
    <w:p w14:paraId="5D66B2E0" w14:textId="68007A5B" w:rsidR="00C85CAC" w:rsidRDefault="00C85CAC" w:rsidP="00C85CAC">
      <w:pPr>
        <w:pStyle w:val="a8"/>
        <w:numPr>
          <w:ilvl w:val="0"/>
          <w:numId w:val="19"/>
        </w:numPr>
        <w:ind w:firstLineChars="0"/>
      </w:pPr>
      <w:r>
        <w:rPr>
          <w:rFonts w:hint="eastAsia"/>
        </w:rPr>
        <w:t>For</w:t>
      </w:r>
      <w:r>
        <w:t xml:space="preserve"> AI </w:t>
      </w:r>
      <w:r>
        <w:rPr>
          <w:rFonts w:hint="eastAsia"/>
        </w:rPr>
        <w:t>based</w:t>
      </w:r>
      <w:r>
        <w:t xml:space="preserve"> </w:t>
      </w:r>
      <w:r>
        <w:rPr>
          <w:rFonts w:hint="eastAsia"/>
        </w:rPr>
        <w:t>b</w:t>
      </w:r>
      <w:r>
        <w:t>eam management, CSI feedback enhancement, the DU/</w:t>
      </w:r>
      <w:proofErr w:type="spellStart"/>
      <w:r>
        <w:t>gNB</w:t>
      </w:r>
      <w:proofErr w:type="spellEnd"/>
      <w:r>
        <w:t xml:space="preserve"> is proposed for settling the functionality of the model inference.</w:t>
      </w:r>
    </w:p>
    <w:p w14:paraId="7562F39C" w14:textId="4BF02379" w:rsidR="00C85CAC" w:rsidRDefault="00C85CAC" w:rsidP="00C85CAC">
      <w:pPr>
        <w:pStyle w:val="a8"/>
        <w:numPr>
          <w:ilvl w:val="0"/>
          <w:numId w:val="19"/>
        </w:numPr>
        <w:ind w:firstLineChars="0"/>
      </w:pPr>
      <w:r>
        <w:rPr>
          <w:rFonts w:hint="eastAsia"/>
        </w:rPr>
        <w:t>F</w:t>
      </w:r>
      <w:r>
        <w:t xml:space="preserve">or AI based Positioning with </w:t>
      </w:r>
      <w:proofErr w:type="spellStart"/>
      <w:r>
        <w:t>LMF</w:t>
      </w:r>
      <w:proofErr w:type="spellEnd"/>
      <w:r>
        <w:t xml:space="preserve"> sided model, the </w:t>
      </w:r>
      <w:proofErr w:type="spellStart"/>
      <w:r>
        <w:t>LMF</w:t>
      </w:r>
      <w:proofErr w:type="spellEnd"/>
      <w:r>
        <w:t xml:space="preserve"> is proposed for settling the functionality of the model inference.</w:t>
      </w:r>
    </w:p>
    <w:p w14:paraId="51357213" w14:textId="77777777" w:rsidR="000B402D" w:rsidRDefault="00C85CAC" w:rsidP="00C85CAC">
      <w:r>
        <w:t>Considering the data collection is to provide the input data to the model inference, and the delay requirement</w:t>
      </w:r>
      <w:r w:rsidR="000B402D">
        <w:t xml:space="preserve"> for</w:t>
      </w:r>
      <w:r>
        <w:t xml:space="preserve"> the model inference</w:t>
      </w:r>
      <w:r w:rsidR="000B402D">
        <w:t>,</w:t>
      </w:r>
      <w:r>
        <w:t xml:space="preserve"> for AI based beam management</w:t>
      </w:r>
      <w:r w:rsidR="000B402D">
        <w:t>/</w:t>
      </w:r>
      <w:r>
        <w:t>CSI feedback</w:t>
      </w:r>
      <w:r w:rsidR="000B402D">
        <w:t>,</w:t>
      </w:r>
      <w:r>
        <w:t xml:space="preserve"> is comparatively higher</w:t>
      </w:r>
      <w:r w:rsidR="000B402D">
        <w:t xml:space="preserve"> than any other use cases.</w:t>
      </w:r>
      <w:r>
        <w:t xml:space="preserve"> </w:t>
      </w:r>
      <w:r w:rsidR="000B402D">
        <w:t>Therefore, only</w:t>
      </w:r>
      <w:r>
        <w:t xml:space="preserve"> </w:t>
      </w:r>
      <w:proofErr w:type="spellStart"/>
      <w:r>
        <w:t>L1</w:t>
      </w:r>
      <w:proofErr w:type="spellEnd"/>
      <w:r>
        <w:t xml:space="preserve"> measurement (CSI reporting</w:t>
      </w:r>
      <w:r>
        <w:rPr>
          <w:rFonts w:hint="eastAsia"/>
        </w:rPr>
        <w:t xml:space="preserve">) </w:t>
      </w:r>
      <w:r>
        <w:t xml:space="preserve">is </w:t>
      </w:r>
      <w:r w:rsidR="000B402D">
        <w:t>the most</w:t>
      </w:r>
      <w:r>
        <w:t xml:space="preserve"> suitable</w:t>
      </w:r>
      <w:r w:rsidR="00D9348C">
        <w:t xml:space="preserve"> framework</w:t>
      </w:r>
      <w:r>
        <w:t xml:space="preserve"> for the model inference of AI based BM and CSI feedback enhancement</w:t>
      </w:r>
      <w:r w:rsidR="000B402D">
        <w:t>. there are two reasons:</w:t>
      </w:r>
    </w:p>
    <w:p w14:paraId="568DBB6A" w14:textId="7DE2D686" w:rsidR="00C85CAC" w:rsidRDefault="000B402D" w:rsidP="000B402D">
      <w:pPr>
        <w:pStyle w:val="a8"/>
        <w:numPr>
          <w:ilvl w:val="0"/>
          <w:numId w:val="23"/>
        </w:numPr>
        <w:ind w:firstLineChars="0"/>
      </w:pPr>
      <w:r>
        <w:t xml:space="preserve">the model inference is better to reside in the DU as we proposed in [1], the </w:t>
      </w:r>
      <w:proofErr w:type="spellStart"/>
      <w:r>
        <w:t>L1</w:t>
      </w:r>
      <w:proofErr w:type="spellEnd"/>
      <w:r>
        <w:t xml:space="preserve"> measurement is terminated at </w:t>
      </w:r>
      <w:proofErr w:type="spellStart"/>
      <w:r>
        <w:t>gNB</w:t>
      </w:r>
      <w:proofErr w:type="spellEnd"/>
      <w:r>
        <w:t>-DU, there is no additional delay would be caused by the propagation via additional interface.</w:t>
      </w:r>
    </w:p>
    <w:p w14:paraId="024CD31C" w14:textId="00F5E237" w:rsidR="000B402D" w:rsidRDefault="000B402D" w:rsidP="000B402D">
      <w:pPr>
        <w:pStyle w:val="a8"/>
        <w:numPr>
          <w:ilvl w:val="0"/>
          <w:numId w:val="23"/>
        </w:numPr>
        <w:ind w:firstLineChars="0"/>
      </w:pPr>
      <w:r>
        <w:rPr>
          <w:rFonts w:hint="eastAsia"/>
        </w:rPr>
        <w:t>T</w:t>
      </w:r>
      <w:r>
        <w:t xml:space="preserve">he </w:t>
      </w:r>
      <w:proofErr w:type="spellStart"/>
      <w:r>
        <w:t>L1</w:t>
      </w:r>
      <w:proofErr w:type="spellEnd"/>
      <w:r>
        <w:t xml:space="preserve"> measurement naturally can be configured with relatively short report cycle for meeting the Layer 1 procedure requirement.</w:t>
      </w:r>
    </w:p>
    <w:p w14:paraId="08128507" w14:textId="3CA8477F" w:rsidR="000F3102" w:rsidRPr="000F3102" w:rsidRDefault="00C85CAC" w:rsidP="000F3102">
      <w:pPr>
        <w:pStyle w:val="Proposal"/>
      </w:pPr>
      <w:bookmarkStart w:id="9" w:name="_Toc131771830"/>
      <w:r>
        <w:rPr>
          <w:lang w:val="en-US"/>
        </w:rPr>
        <w:t xml:space="preserve">For AI based BM and AI based CSI feedback enhancement, the </w:t>
      </w:r>
      <w:proofErr w:type="spellStart"/>
      <w:r>
        <w:rPr>
          <w:lang w:val="en-US"/>
        </w:rPr>
        <w:t>L1</w:t>
      </w:r>
      <w:proofErr w:type="spellEnd"/>
      <w:r>
        <w:rPr>
          <w:lang w:val="en-US"/>
        </w:rPr>
        <w:t xml:space="preserve"> measurement (CSI repor</w:t>
      </w:r>
      <w:r w:rsidR="000F3102">
        <w:rPr>
          <w:lang w:val="en-US"/>
        </w:rPr>
        <w:t xml:space="preserve">ting) is </w:t>
      </w:r>
      <w:r w:rsidR="00280BC5">
        <w:rPr>
          <w:lang w:val="en-US"/>
        </w:rPr>
        <w:t>the only</w:t>
      </w:r>
      <w:r w:rsidR="000F3102">
        <w:rPr>
          <w:lang w:val="en-US"/>
        </w:rPr>
        <w:t xml:space="preserve"> suitable framework for data collection </w:t>
      </w:r>
      <w:r w:rsidR="00D9348C">
        <w:rPr>
          <w:lang w:val="en-US"/>
        </w:rPr>
        <w:t>of the</w:t>
      </w:r>
      <w:r w:rsidR="000F3102">
        <w:rPr>
          <w:lang w:val="en-US"/>
        </w:rPr>
        <w:t xml:space="preserve"> model inference.</w:t>
      </w:r>
      <w:bookmarkEnd w:id="9"/>
    </w:p>
    <w:p w14:paraId="176D19FB" w14:textId="401E2416" w:rsidR="00D9348C" w:rsidRDefault="00D9348C" w:rsidP="00D9348C">
      <w:r>
        <w:t xml:space="preserve">As for the AI based positioning with </w:t>
      </w:r>
      <w:proofErr w:type="spellStart"/>
      <w:r>
        <w:t>LMF</w:t>
      </w:r>
      <w:proofErr w:type="spellEnd"/>
      <w:r>
        <w:t xml:space="preserve"> sided model, the </w:t>
      </w:r>
      <w:proofErr w:type="spellStart"/>
      <w:r>
        <w:t>LPP</w:t>
      </w:r>
      <w:proofErr w:type="spellEnd"/>
      <w:r>
        <w:t xml:space="preserve"> framework can provide the data collection tunnel between UE and </w:t>
      </w:r>
      <w:proofErr w:type="spellStart"/>
      <w:r>
        <w:t>LMF</w:t>
      </w:r>
      <w:proofErr w:type="spellEnd"/>
      <w:r>
        <w:t>,</w:t>
      </w:r>
      <w:r w:rsidR="00643DC8">
        <w:t xml:space="preserve"> </w:t>
      </w:r>
      <w:r>
        <w:t>it is</w:t>
      </w:r>
      <w:r w:rsidR="00643DC8">
        <w:t xml:space="preserve"> the</w:t>
      </w:r>
      <w:r>
        <w:t xml:space="preserve"> most suitable among </w:t>
      </w:r>
      <w:r w:rsidR="00643DC8">
        <w:t xml:space="preserve">all </w:t>
      </w:r>
      <w:r>
        <w:t>the candidate</w:t>
      </w:r>
      <w:r w:rsidR="00643DC8">
        <w:t>.</w:t>
      </w:r>
    </w:p>
    <w:p w14:paraId="0A5F8219" w14:textId="7C0BAE3D" w:rsidR="00D9348C" w:rsidRDefault="00D9348C" w:rsidP="00D9348C">
      <w:pPr>
        <w:pStyle w:val="Proposal"/>
        <w:rPr>
          <w:rFonts w:eastAsiaTheme="minorEastAsia"/>
        </w:rPr>
      </w:pPr>
      <w:bookmarkStart w:id="10" w:name="_Toc131771831"/>
      <w:r>
        <w:rPr>
          <w:rFonts w:eastAsiaTheme="minorEastAsia" w:hint="eastAsia"/>
        </w:rPr>
        <w:t>F</w:t>
      </w:r>
      <w:r>
        <w:rPr>
          <w:rFonts w:eastAsiaTheme="minorEastAsia"/>
        </w:rPr>
        <w:t xml:space="preserve">or AI based positioning, the </w:t>
      </w:r>
      <w:proofErr w:type="spellStart"/>
      <w:r>
        <w:rPr>
          <w:rFonts w:eastAsiaTheme="minorEastAsia"/>
        </w:rPr>
        <w:t>LPP</w:t>
      </w:r>
      <w:proofErr w:type="spellEnd"/>
      <w:r>
        <w:rPr>
          <w:rFonts w:eastAsiaTheme="minorEastAsia"/>
        </w:rPr>
        <w:t xml:space="preserve"> </w:t>
      </w:r>
      <w:r w:rsidR="00DA3B6F">
        <w:rPr>
          <w:rFonts w:eastAsiaTheme="minorEastAsia"/>
        </w:rPr>
        <w:t>are</w:t>
      </w:r>
      <w:r>
        <w:rPr>
          <w:rFonts w:eastAsiaTheme="minorEastAsia"/>
        </w:rPr>
        <w:t xml:space="preserve"> </w:t>
      </w:r>
      <w:r w:rsidR="00DA3B6F">
        <w:rPr>
          <w:rFonts w:eastAsiaTheme="minorEastAsia"/>
        </w:rPr>
        <w:t>the</w:t>
      </w:r>
      <w:r>
        <w:rPr>
          <w:rFonts w:eastAsiaTheme="minorEastAsia"/>
        </w:rPr>
        <w:t xml:space="preserve"> suitable framework</w:t>
      </w:r>
      <w:r w:rsidR="00DA3B6F">
        <w:rPr>
          <w:rFonts w:eastAsiaTheme="minorEastAsia"/>
        </w:rPr>
        <w:t>s</w:t>
      </w:r>
      <w:r>
        <w:rPr>
          <w:rFonts w:eastAsiaTheme="minorEastAsia"/>
        </w:rPr>
        <w:t xml:space="preserve"> for data collection of the model inference.</w:t>
      </w:r>
      <w:bookmarkEnd w:id="10"/>
    </w:p>
    <w:p w14:paraId="06DF1D0C" w14:textId="7DD3C773" w:rsidR="00D9348C" w:rsidRDefault="00D9348C" w:rsidP="00D9348C"/>
    <w:p w14:paraId="409793DE" w14:textId="2F2CAB79" w:rsidR="00D9348C" w:rsidRPr="00D9348C" w:rsidRDefault="00D9348C" w:rsidP="00D9348C">
      <w:pPr>
        <w:rPr>
          <w:b/>
          <w:u w:val="single"/>
        </w:rPr>
      </w:pPr>
      <w:r w:rsidRPr="00D9348C">
        <w:rPr>
          <w:rFonts w:hint="eastAsia"/>
          <w:b/>
          <w:u w:val="single"/>
        </w:rPr>
        <w:t>M</w:t>
      </w:r>
      <w:r w:rsidRPr="00D9348C">
        <w:rPr>
          <w:b/>
          <w:u w:val="single"/>
        </w:rPr>
        <w:t>odel Training</w:t>
      </w:r>
      <w:r w:rsidR="00865FA3">
        <w:rPr>
          <w:b/>
          <w:u w:val="single"/>
        </w:rPr>
        <w:t>/Update</w:t>
      </w:r>
    </w:p>
    <w:p w14:paraId="07AC0770" w14:textId="728199F4" w:rsidR="00D9348C" w:rsidRDefault="00D9348C" w:rsidP="00D9348C">
      <w:r>
        <w:t>In our companion paper [2], the logical entity/functions for model training are proposed as below:</w:t>
      </w:r>
    </w:p>
    <w:p w14:paraId="6DA6001E" w14:textId="7D0382EB" w:rsidR="00D9348C" w:rsidRDefault="00D9348C" w:rsidP="00D9348C">
      <w:pPr>
        <w:pStyle w:val="a8"/>
        <w:numPr>
          <w:ilvl w:val="0"/>
          <w:numId w:val="20"/>
        </w:numPr>
        <w:ind w:firstLineChars="0"/>
      </w:pPr>
      <w:r>
        <w:rPr>
          <w:rFonts w:hint="eastAsia"/>
        </w:rPr>
        <w:t>For</w:t>
      </w:r>
      <w:r>
        <w:t xml:space="preserve"> AI </w:t>
      </w:r>
      <w:r>
        <w:rPr>
          <w:rFonts w:hint="eastAsia"/>
        </w:rPr>
        <w:t>based</w:t>
      </w:r>
      <w:r>
        <w:t xml:space="preserve"> </w:t>
      </w:r>
      <w:r>
        <w:rPr>
          <w:rFonts w:hint="eastAsia"/>
        </w:rPr>
        <w:t>b</w:t>
      </w:r>
      <w:r>
        <w:t>eam management, CSI feedback enhancement, the CU/</w:t>
      </w:r>
      <w:proofErr w:type="spellStart"/>
      <w:r>
        <w:t>gNB</w:t>
      </w:r>
      <w:proofErr w:type="spellEnd"/>
      <w:r>
        <w:t xml:space="preserve"> or OAM is proposed for </w:t>
      </w:r>
      <w:r w:rsidR="00643DC8">
        <w:t>accommodating</w:t>
      </w:r>
      <w:r>
        <w:t xml:space="preserve"> the functionality of the model training.</w:t>
      </w:r>
    </w:p>
    <w:p w14:paraId="145F7417" w14:textId="1E1C9B14" w:rsidR="00D9348C" w:rsidRDefault="00D9348C" w:rsidP="00D9348C">
      <w:pPr>
        <w:pStyle w:val="a8"/>
        <w:numPr>
          <w:ilvl w:val="0"/>
          <w:numId w:val="20"/>
        </w:numPr>
        <w:ind w:firstLineChars="0"/>
      </w:pPr>
      <w:r>
        <w:rPr>
          <w:rFonts w:hint="eastAsia"/>
        </w:rPr>
        <w:t>F</w:t>
      </w:r>
      <w:r>
        <w:t xml:space="preserve">or AI based Positioning with </w:t>
      </w:r>
      <w:proofErr w:type="spellStart"/>
      <w:r>
        <w:t>LMF</w:t>
      </w:r>
      <w:proofErr w:type="spellEnd"/>
      <w:r>
        <w:t xml:space="preserve"> sided model, the </w:t>
      </w:r>
      <w:proofErr w:type="spellStart"/>
      <w:r w:rsidR="00643DC8">
        <w:t>LMF</w:t>
      </w:r>
      <w:proofErr w:type="spellEnd"/>
      <w:r>
        <w:t xml:space="preserve"> is proposed for </w:t>
      </w:r>
      <w:r w:rsidR="00643DC8">
        <w:t>accommodating</w:t>
      </w:r>
      <w:r>
        <w:t xml:space="preserve"> the functionality of the model training.</w:t>
      </w:r>
    </w:p>
    <w:p w14:paraId="68000A03" w14:textId="73DEB525" w:rsidR="00173508" w:rsidRDefault="00D9348C" w:rsidP="00D9348C">
      <w:r>
        <w:t>Data collection type for model training shall be categorized into two types according to the model training type:</w:t>
      </w:r>
      <w:r w:rsidR="00173508">
        <w:rPr>
          <w:rFonts w:hint="eastAsia"/>
        </w:rPr>
        <w:t xml:space="preserve"> </w:t>
      </w:r>
      <w:r w:rsidR="00173508">
        <w:t>F</w:t>
      </w:r>
      <w:r>
        <w:t xml:space="preserve">or online training, the </w:t>
      </w:r>
      <w:r w:rsidR="00643DC8">
        <w:t xml:space="preserve">collected data </w:t>
      </w:r>
      <w:r>
        <w:t xml:space="preserve">type </w:t>
      </w:r>
      <w:r w:rsidR="00643DC8">
        <w:t>should be</w:t>
      </w:r>
      <w:r>
        <w:t xml:space="preserve"> a near-real time data while for off-line training, the </w:t>
      </w:r>
      <w:r w:rsidR="00643DC8">
        <w:t>collected data</w:t>
      </w:r>
      <w:r>
        <w:t xml:space="preserve"> type is a non-real time data collection.</w:t>
      </w:r>
    </w:p>
    <w:p w14:paraId="21355D36" w14:textId="088BD395" w:rsidR="00D9348C" w:rsidRPr="00D9348C" w:rsidRDefault="00173508" w:rsidP="00173508">
      <w:pPr>
        <w:pStyle w:val="Observation"/>
      </w:pPr>
      <w:bookmarkStart w:id="11" w:name="_Toc131771832"/>
      <w:r>
        <w:lastRenderedPageBreak/>
        <w:t>The data collection for on-line training</w:t>
      </w:r>
      <w:r w:rsidR="00643DC8">
        <w:t>/update</w:t>
      </w:r>
      <w:r>
        <w:t xml:space="preserve"> is to collect the near real time data for model training</w:t>
      </w:r>
      <w:r w:rsidR="00643DC8">
        <w:t>/update</w:t>
      </w:r>
      <w:r>
        <w:t>, while the data collection for off-line training</w:t>
      </w:r>
      <w:r w:rsidR="00643DC8">
        <w:t>/update</w:t>
      </w:r>
      <w:r>
        <w:t xml:space="preserve"> is to collect the non-real time data for model </w:t>
      </w:r>
      <w:proofErr w:type="spellStart"/>
      <w:r>
        <w:t>trainin</w:t>
      </w:r>
      <w:proofErr w:type="spellEnd"/>
      <w:r w:rsidR="00643DC8">
        <w:t>/update</w:t>
      </w:r>
      <w:r>
        <w:t>.</w:t>
      </w:r>
      <w:bookmarkEnd w:id="11"/>
    </w:p>
    <w:p w14:paraId="3677D96C" w14:textId="5A942B54" w:rsidR="00D9348C" w:rsidRDefault="00DA3B6F" w:rsidP="00D9348C">
      <w:r>
        <w:t>Regarding the</w:t>
      </w:r>
      <w:r w:rsidR="00173508">
        <w:t xml:space="preserve"> online training for AI based beam management, CSI feedback enhancement, only the </w:t>
      </w:r>
      <w:proofErr w:type="spellStart"/>
      <w:r w:rsidR="00173508">
        <w:t>L1</w:t>
      </w:r>
      <w:proofErr w:type="spellEnd"/>
      <w:r w:rsidR="00173508">
        <w:t xml:space="preserve"> measurement(e.g. CSI report), </w:t>
      </w:r>
      <w:proofErr w:type="spellStart"/>
      <w:r w:rsidR="00173508">
        <w:t>L3</w:t>
      </w:r>
      <w:proofErr w:type="spellEnd"/>
      <w:r w:rsidR="00173508">
        <w:t xml:space="preserve"> measurement, Immediate MDT is able to provide the near-real time</w:t>
      </w:r>
      <w:r w:rsidR="00643DC8">
        <w:t xml:space="preserve"> and continuous data </w:t>
      </w:r>
      <w:r w:rsidR="00173508">
        <w:t xml:space="preserve">. Regarding the logged MDT, </w:t>
      </w:r>
      <w:proofErr w:type="spellStart"/>
      <w:r w:rsidR="00173508">
        <w:t>UAI</w:t>
      </w:r>
      <w:proofErr w:type="spellEnd"/>
      <w:r w:rsidR="00173508">
        <w:t>, early measurements, the report occasion is not predictable which is not appropriate to be the candidate</w:t>
      </w:r>
      <w:r w:rsidR="00643DC8">
        <w:t xml:space="preserve"> framework</w:t>
      </w:r>
      <w:r w:rsidR="00173508">
        <w:t xml:space="preserve"> for the online model training.</w:t>
      </w:r>
      <w:r w:rsidR="00280BC5">
        <w:t xml:space="preserve"> Regarding the offline training for AI based BM, CSI feedback enhancement, in addition to the mentioned frameworks for on-line training, the logged MDT is specifically suitable for off-line training.</w:t>
      </w:r>
    </w:p>
    <w:p w14:paraId="4D4BA4E3" w14:textId="6D6B06C0" w:rsidR="00280BC5" w:rsidRDefault="00280BC5" w:rsidP="00280BC5">
      <w:pPr>
        <w:pStyle w:val="Proposal"/>
      </w:pPr>
      <w:bookmarkStart w:id="12" w:name="_Toc131771833"/>
      <w:r>
        <w:rPr>
          <w:rFonts w:eastAsiaTheme="minorEastAsia"/>
        </w:rPr>
        <w:t xml:space="preserve">For AI based CSI feedback enhancement, AI based BM, the </w:t>
      </w:r>
      <w:proofErr w:type="spellStart"/>
      <w:r>
        <w:rPr>
          <w:rFonts w:eastAsiaTheme="minorEastAsia"/>
        </w:rPr>
        <w:t>L1</w:t>
      </w:r>
      <w:proofErr w:type="spellEnd"/>
      <w:r>
        <w:rPr>
          <w:rFonts w:eastAsiaTheme="minorEastAsia"/>
        </w:rPr>
        <w:t xml:space="preserve"> measurement, </w:t>
      </w:r>
      <w:proofErr w:type="spellStart"/>
      <w:r>
        <w:rPr>
          <w:rFonts w:eastAsiaTheme="minorEastAsia"/>
        </w:rPr>
        <w:t>L3</w:t>
      </w:r>
      <w:proofErr w:type="spellEnd"/>
      <w:r>
        <w:rPr>
          <w:rFonts w:eastAsiaTheme="minorEastAsia"/>
        </w:rPr>
        <w:t xml:space="preserve"> measurement, Immediate MDT is suitable for both online training and off-line training. The logged MDT is only suitable for off-line training.</w:t>
      </w:r>
      <w:bookmarkEnd w:id="12"/>
      <w:r>
        <w:rPr>
          <w:rFonts w:eastAsiaTheme="minorEastAsia"/>
        </w:rPr>
        <w:t xml:space="preserve"> </w:t>
      </w:r>
    </w:p>
    <w:p w14:paraId="4ADDAC86" w14:textId="66DBCC5F" w:rsidR="00280BC5" w:rsidRDefault="000B402D" w:rsidP="00D9348C">
      <w:pPr>
        <w:rPr>
          <w:rFonts w:hint="eastAsia"/>
        </w:rPr>
      </w:pPr>
      <w:r>
        <w:t xml:space="preserve">As for the AI based </w:t>
      </w:r>
      <w:r w:rsidR="00955743">
        <w:t>Positioning, for online-</w:t>
      </w:r>
      <w:r>
        <w:t>training,</w:t>
      </w:r>
      <w:r w:rsidR="00955743">
        <w:t xml:space="preserve"> </w:t>
      </w:r>
      <w:proofErr w:type="spellStart"/>
      <w:r w:rsidR="00955743">
        <w:t>LPP</w:t>
      </w:r>
      <w:proofErr w:type="spellEnd"/>
      <w:r w:rsidR="00955743">
        <w:t xml:space="preserve"> and immediate MDT can be candidates framework since the </w:t>
      </w:r>
      <w:proofErr w:type="spellStart"/>
      <w:r w:rsidR="00955743">
        <w:t>LMF</w:t>
      </w:r>
      <w:proofErr w:type="spellEnd"/>
      <w:r w:rsidR="00955743">
        <w:t xml:space="preserve"> is a possible logical function the model training functionality reside in and both </w:t>
      </w:r>
      <w:proofErr w:type="spellStart"/>
      <w:r w:rsidR="00955743">
        <w:t>LPP</w:t>
      </w:r>
      <w:proofErr w:type="spellEnd"/>
      <w:r w:rsidR="00955743">
        <w:t xml:space="preserve"> and immediate MDT (e.g. </w:t>
      </w:r>
      <w:proofErr w:type="spellStart"/>
      <w:r w:rsidR="00955743">
        <w:t>TC</w:t>
      </w:r>
      <w:r w:rsidR="00955743">
        <w:rPr>
          <w:rFonts w:hint="eastAsia"/>
        </w:rPr>
        <w:t>E</w:t>
      </w:r>
      <w:proofErr w:type="spellEnd"/>
      <w:r w:rsidR="00955743">
        <w:rPr>
          <w:rFonts w:hint="eastAsia"/>
        </w:rPr>
        <w:t>)</w:t>
      </w:r>
      <w:r w:rsidR="00955743">
        <w:t xml:space="preserve"> can provision the </w:t>
      </w:r>
      <w:proofErr w:type="spellStart"/>
      <w:r w:rsidR="00955743">
        <w:t>LMF</w:t>
      </w:r>
      <w:proofErr w:type="spellEnd"/>
      <w:r w:rsidR="00955743">
        <w:t xml:space="preserve"> with the training data. For offline training, the </w:t>
      </w:r>
      <w:proofErr w:type="spellStart"/>
      <w:r w:rsidR="00955743">
        <w:t>LPP</w:t>
      </w:r>
      <w:proofErr w:type="spellEnd"/>
      <w:r w:rsidR="00955743">
        <w:t xml:space="preserve"> and immediate/logged MDT can be the candidates framework as the same reason.</w:t>
      </w:r>
    </w:p>
    <w:p w14:paraId="70F40F2F" w14:textId="180ECA13" w:rsidR="00173508" w:rsidRDefault="00280BC5" w:rsidP="00280BC5">
      <w:pPr>
        <w:pStyle w:val="Proposal"/>
      </w:pPr>
      <w:bookmarkStart w:id="13" w:name="_Toc131771834"/>
      <w:r>
        <w:t xml:space="preserve">For AI based Positioning, </w:t>
      </w:r>
      <w:r w:rsidR="00DA3B6F">
        <w:t xml:space="preserve">the </w:t>
      </w:r>
      <w:proofErr w:type="spellStart"/>
      <w:r>
        <w:t>LPP</w:t>
      </w:r>
      <w:proofErr w:type="spellEnd"/>
      <w:r>
        <w:t xml:space="preserve"> protocol</w:t>
      </w:r>
      <w:r w:rsidR="00955743">
        <w:t xml:space="preserve"> and immediate MDT</w:t>
      </w:r>
      <w:r>
        <w:t xml:space="preserve"> </w:t>
      </w:r>
      <w:r w:rsidR="00955743">
        <w:t xml:space="preserve">can be the candidate framework for on-line training/update, and the </w:t>
      </w:r>
      <w:proofErr w:type="spellStart"/>
      <w:r w:rsidR="00955743">
        <w:t>LPP</w:t>
      </w:r>
      <w:proofErr w:type="spellEnd"/>
      <w:r w:rsidR="00955743">
        <w:t xml:space="preserve"> protocol and logged/immediate MDT can be the candidate framework for off-line </w:t>
      </w:r>
      <w:proofErr w:type="spellStart"/>
      <w:r w:rsidR="00955743">
        <w:t>trainig</w:t>
      </w:r>
      <w:proofErr w:type="spellEnd"/>
      <w:r w:rsidR="00955743">
        <w:t>/update.</w:t>
      </w:r>
      <w:bookmarkEnd w:id="13"/>
    </w:p>
    <w:p w14:paraId="44C285EB" w14:textId="4B6A5FBE" w:rsidR="00173508" w:rsidRDefault="00173508" w:rsidP="00D9348C"/>
    <w:p w14:paraId="4AE7EC1E" w14:textId="06A294AC" w:rsidR="00865FA3" w:rsidRPr="00865FA3" w:rsidRDefault="00865FA3" w:rsidP="00D9348C">
      <w:pPr>
        <w:rPr>
          <w:b/>
          <w:u w:val="single"/>
        </w:rPr>
      </w:pPr>
      <w:r w:rsidRPr="00865FA3">
        <w:rPr>
          <w:rFonts w:hint="eastAsia"/>
          <w:b/>
          <w:u w:val="single"/>
        </w:rPr>
        <w:t>M</w:t>
      </w:r>
      <w:r w:rsidRPr="00865FA3">
        <w:rPr>
          <w:b/>
          <w:u w:val="single"/>
        </w:rPr>
        <w:t>odel Monitoring</w:t>
      </w:r>
    </w:p>
    <w:p w14:paraId="29EF6233" w14:textId="77777777" w:rsidR="00865FA3" w:rsidRPr="000D43F5" w:rsidRDefault="00865FA3" w:rsidP="00865FA3">
      <w:r>
        <w:t>For model monitoring, according to the latest agreement about it:</w:t>
      </w:r>
    </w:p>
    <w:tbl>
      <w:tblPr>
        <w:tblStyle w:val="a4"/>
        <w:tblW w:w="0" w:type="auto"/>
        <w:tblLook w:val="04A0" w:firstRow="1" w:lastRow="0" w:firstColumn="1" w:lastColumn="0" w:noHBand="0" w:noVBand="1"/>
      </w:tblPr>
      <w:tblGrid>
        <w:gridCol w:w="9771"/>
      </w:tblGrid>
      <w:tr w:rsidR="00865FA3" w14:paraId="2ED32219" w14:textId="77777777" w:rsidTr="008D0857">
        <w:tc>
          <w:tcPr>
            <w:tcW w:w="9771" w:type="dxa"/>
          </w:tcPr>
          <w:p w14:paraId="5F97040F" w14:textId="77777777" w:rsidR="00865FA3" w:rsidRDefault="00865FA3" w:rsidP="008D0857">
            <w:pPr>
              <w:rPr>
                <w:rFonts w:eastAsia="等线"/>
                <w:kern w:val="0"/>
                <w:highlight w:val="green"/>
              </w:rPr>
            </w:pPr>
            <w:r>
              <w:rPr>
                <w:rFonts w:eastAsia="等线"/>
                <w:highlight w:val="green"/>
              </w:rPr>
              <w:t>Agreement</w:t>
            </w:r>
          </w:p>
          <w:p w14:paraId="3F83A2DE" w14:textId="77777777" w:rsidR="00865FA3" w:rsidRDefault="00865FA3" w:rsidP="008D0857">
            <w:pPr>
              <w:rPr>
                <w:rFonts w:ascii="Calibri" w:eastAsia="宋体" w:hAnsi="Calibri"/>
              </w:rPr>
            </w:pPr>
            <w:r>
              <w:t>Study at least the following metrics</w:t>
            </w:r>
            <w:r>
              <w:rPr>
                <w:rFonts w:eastAsia="Times New Roman"/>
              </w:rPr>
              <w:t>/methods fo</w:t>
            </w:r>
            <w:r>
              <w:t xml:space="preserve">r AI/ML model monitoring in lifecycle management </w:t>
            </w:r>
            <w:r>
              <w:rPr>
                <w:color w:val="7030A0"/>
              </w:rPr>
              <w:t>per use case</w:t>
            </w:r>
            <w:r>
              <w:t>:</w:t>
            </w:r>
          </w:p>
          <w:p w14:paraId="380BFC4F" w14:textId="77777777" w:rsidR="00865FA3" w:rsidRDefault="00865FA3" w:rsidP="008D0857">
            <w:pPr>
              <w:pStyle w:val="a8"/>
              <w:ind w:left="840" w:firstLine="480"/>
              <w:rPr>
                <w:rFonts w:ascii="Times" w:eastAsia="Times New Roman" w:hAnsi="Times"/>
              </w:rPr>
            </w:pPr>
            <w:r>
              <w:rPr>
                <w:rFonts w:eastAsia="Times New Roman"/>
              </w:rPr>
              <w:t xml:space="preserve">Monitoring based on inference accuracy, including metrics related to intermediate </w:t>
            </w:r>
            <w:proofErr w:type="spellStart"/>
            <w:r>
              <w:rPr>
                <w:rFonts w:eastAsia="Times New Roman"/>
              </w:rPr>
              <w:t>KPIs</w:t>
            </w:r>
            <w:proofErr w:type="spellEnd"/>
          </w:p>
          <w:p w14:paraId="3EDB3E7D" w14:textId="77777777" w:rsidR="00865FA3" w:rsidRDefault="00865FA3" w:rsidP="008D0857">
            <w:pPr>
              <w:pStyle w:val="a8"/>
              <w:ind w:left="840" w:firstLine="480"/>
              <w:rPr>
                <w:rFonts w:eastAsia="Times New Roman"/>
              </w:rPr>
            </w:pPr>
            <w:r>
              <w:rPr>
                <w:rFonts w:eastAsia="Times New Roman"/>
              </w:rPr>
              <w:t xml:space="preserve">Monitoring based on system performance, including metrics related to system </w:t>
            </w:r>
            <w:proofErr w:type="spellStart"/>
            <w:r>
              <w:rPr>
                <w:rFonts w:eastAsia="Times New Roman"/>
              </w:rPr>
              <w:t>peformance</w:t>
            </w:r>
            <w:proofErr w:type="spellEnd"/>
            <w:r>
              <w:rPr>
                <w:rFonts w:eastAsia="Times New Roman"/>
              </w:rPr>
              <w:t xml:space="preserve"> </w:t>
            </w:r>
            <w:proofErr w:type="spellStart"/>
            <w:r>
              <w:rPr>
                <w:rFonts w:eastAsia="Times New Roman"/>
              </w:rPr>
              <w:t>KPIs</w:t>
            </w:r>
            <w:proofErr w:type="spellEnd"/>
          </w:p>
          <w:p w14:paraId="7BF90870" w14:textId="77777777" w:rsidR="00865FA3" w:rsidRDefault="00865FA3" w:rsidP="008D0857">
            <w:pPr>
              <w:pStyle w:val="a8"/>
              <w:ind w:left="840" w:firstLine="480"/>
              <w:rPr>
                <w:rFonts w:eastAsia="Times New Roman"/>
              </w:rPr>
            </w:pPr>
            <w:r>
              <w:rPr>
                <w:rFonts w:eastAsia="Times New Roman"/>
              </w:rPr>
              <w:t>Other monitoring solutions, at least following 2 options.</w:t>
            </w:r>
          </w:p>
          <w:p w14:paraId="1BC5B863" w14:textId="77777777" w:rsidR="00865FA3" w:rsidRDefault="00865FA3" w:rsidP="008D0857">
            <w:pPr>
              <w:pStyle w:val="a8"/>
              <w:ind w:left="840" w:firstLine="480"/>
              <w:rPr>
                <w:rFonts w:eastAsia="Times New Roman"/>
                <w:color w:val="7030A0"/>
              </w:rPr>
            </w:pPr>
            <w:r>
              <w:rPr>
                <w:rFonts w:eastAsia="Times New Roman"/>
                <w:color w:val="7030A0"/>
              </w:rPr>
              <w:t>Monitoring based on data distribution</w:t>
            </w:r>
          </w:p>
          <w:p w14:paraId="0B3F5FA5" w14:textId="77777777" w:rsidR="00865FA3" w:rsidRDefault="00865FA3" w:rsidP="008D0857">
            <w:pPr>
              <w:pStyle w:val="a8"/>
              <w:ind w:left="840" w:firstLine="480"/>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194500D4" w14:textId="77777777" w:rsidR="00865FA3" w:rsidRDefault="00865FA3" w:rsidP="008D0857">
            <w:pPr>
              <w:pStyle w:val="a8"/>
              <w:ind w:left="840" w:firstLine="480"/>
              <w:rPr>
                <w:rFonts w:eastAsia="宋体"/>
              </w:rPr>
            </w:pPr>
            <w:r>
              <w:rPr>
                <w:rFonts w:eastAsia="Times New Roman"/>
              </w:rPr>
              <w:lastRenderedPageBreak/>
              <w:t xml:space="preserve">Output-based: </w:t>
            </w:r>
            <w:r>
              <w:t>e.g., drift detection of output data</w:t>
            </w:r>
          </w:p>
          <w:p w14:paraId="073D8E39" w14:textId="77777777" w:rsidR="00865FA3" w:rsidRDefault="00865FA3" w:rsidP="008D0857">
            <w:pPr>
              <w:pStyle w:val="a8"/>
              <w:ind w:left="840" w:firstLine="480"/>
              <w:rPr>
                <w:rFonts w:eastAsia="Batang"/>
              </w:rPr>
            </w:pPr>
            <w:r>
              <w:t>Monitoring based on applicable condition</w:t>
            </w:r>
          </w:p>
          <w:p w14:paraId="5F85E5F0" w14:textId="77777777" w:rsidR="00865FA3" w:rsidRPr="0075654C" w:rsidRDefault="00865FA3" w:rsidP="008D0857">
            <w:pPr>
              <w:rPr>
                <w:rFonts w:eastAsia="宋体"/>
              </w:rPr>
            </w:pPr>
            <w:r>
              <w:t>Note: Model monitoring metric calculation may be done at NW or UE</w:t>
            </w:r>
          </w:p>
        </w:tc>
      </w:tr>
    </w:tbl>
    <w:p w14:paraId="74CFE0DC" w14:textId="77777777" w:rsidR="00865FA3" w:rsidRDefault="00865FA3" w:rsidP="00865FA3">
      <w:r>
        <w:rPr>
          <w:rFonts w:hint="eastAsia"/>
        </w:rPr>
        <w:lastRenderedPageBreak/>
        <w:t>I</w:t>
      </w:r>
      <w:r>
        <w:t xml:space="preserve">t can be seen that the model monitoring so far is not stable, the functionality mapping of the model monitoring cannot be done until </w:t>
      </w:r>
      <w:proofErr w:type="spellStart"/>
      <w:r>
        <w:t>RAN1</w:t>
      </w:r>
      <w:proofErr w:type="spellEnd"/>
      <w:r>
        <w:t xml:space="preserve"> have achieved enough progress on it. </w:t>
      </w:r>
    </w:p>
    <w:p w14:paraId="65F25892" w14:textId="5DBC4A77" w:rsidR="00865FA3" w:rsidRDefault="00865FA3" w:rsidP="00865FA3">
      <w:pPr>
        <w:pStyle w:val="Observation"/>
      </w:pPr>
      <w:bookmarkStart w:id="14" w:name="_Toc131514799"/>
      <w:bookmarkStart w:id="15" w:name="_Toc131771835"/>
      <w:r>
        <w:t xml:space="preserve">The model monitoring study is still ongoing in RAN 1 discussion, according to the latest agreement in </w:t>
      </w:r>
      <w:proofErr w:type="spellStart"/>
      <w:r>
        <w:t>RAN1</w:t>
      </w:r>
      <w:proofErr w:type="spellEnd"/>
      <w:r>
        <w:t xml:space="preserve">, there are 4 solutions for AI model monitoring on the table and each solution may cause a different </w:t>
      </w:r>
      <w:bookmarkEnd w:id="14"/>
      <w:r>
        <w:t>understandings on the selection of the framework for data collection.</w:t>
      </w:r>
      <w:bookmarkEnd w:id="15"/>
      <w:r>
        <w:t xml:space="preserve"> </w:t>
      </w:r>
    </w:p>
    <w:p w14:paraId="6E375B76" w14:textId="0042EAFF" w:rsidR="000F3102" w:rsidRPr="00D9348C" w:rsidRDefault="000F3102" w:rsidP="00D9348C"/>
    <w:bookmarkEnd w:id="6"/>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p w14:paraId="134EC346" w14:textId="4AC3CDBA" w:rsidR="00955743" w:rsidRDefault="009E5DCB">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1771828" w:history="1">
        <w:r w:rsidR="00955743" w:rsidRPr="008F5EE9">
          <w:rPr>
            <w:rStyle w:val="af"/>
            <w:noProof/>
          </w:rPr>
          <w:t>Proposal 1.</w:t>
        </w:r>
        <w:r w:rsidR="00955743">
          <w:rPr>
            <w:rFonts w:asciiTheme="minorHAnsi" w:hAnsiTheme="minorHAnsi" w:cstheme="minorBidi"/>
            <w:b w:val="0"/>
            <w:i w:val="0"/>
            <w:noProof/>
            <w:sz w:val="21"/>
            <w:szCs w:val="22"/>
          </w:rPr>
          <w:tab/>
        </w:r>
        <w:r w:rsidR="00955743" w:rsidRPr="008F5EE9">
          <w:rPr>
            <w:rStyle w:val="af"/>
            <w:noProof/>
          </w:rPr>
          <w:t>EVEX framwork should not be a candidate framework for data collection since the EVEX procedure is totally transparent to gNB and the NWDAF have no any interface to connect the gNB.</w:t>
        </w:r>
      </w:hyperlink>
    </w:p>
    <w:p w14:paraId="4FA60116" w14:textId="3BBD1D6F"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29" w:history="1">
        <w:r w:rsidRPr="008F5EE9">
          <w:rPr>
            <w:rStyle w:val="af"/>
            <w:noProof/>
          </w:rPr>
          <w:t>Obsevation 1.</w:t>
        </w:r>
        <w:r>
          <w:rPr>
            <w:rFonts w:asciiTheme="minorHAnsi" w:hAnsiTheme="minorHAnsi" w:cstheme="minorBidi"/>
            <w:b w:val="0"/>
            <w:i w:val="0"/>
            <w:noProof/>
            <w:sz w:val="21"/>
            <w:szCs w:val="22"/>
          </w:rPr>
          <w:tab/>
        </w:r>
        <w:r w:rsidRPr="008F5EE9">
          <w:rPr>
            <w:rStyle w:val="af"/>
            <w:noProof/>
          </w:rPr>
          <w:t>the data collection is a functionality which can be as a sponsor to provision the data resource for different purporses in LCM, for example: the model training/update/ inference/ selection/monitoring, etc.</w:t>
        </w:r>
      </w:hyperlink>
    </w:p>
    <w:p w14:paraId="2E848CB9" w14:textId="7E832903"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0" w:history="1">
        <w:r w:rsidRPr="008F5EE9">
          <w:rPr>
            <w:rStyle w:val="af"/>
            <w:noProof/>
          </w:rPr>
          <w:t>Proposal 2.</w:t>
        </w:r>
        <w:r>
          <w:rPr>
            <w:rFonts w:asciiTheme="minorHAnsi" w:hAnsiTheme="minorHAnsi" w:cstheme="minorBidi"/>
            <w:b w:val="0"/>
            <w:i w:val="0"/>
            <w:noProof/>
            <w:sz w:val="21"/>
            <w:szCs w:val="22"/>
          </w:rPr>
          <w:tab/>
        </w:r>
        <w:r w:rsidRPr="008F5EE9">
          <w:rPr>
            <w:rStyle w:val="af"/>
            <w:noProof/>
          </w:rPr>
          <w:t>For AI based BM and AI based CSI feedback enhancement, the L1 measurement (CSI reporting) is the only suitable framework for data collection of the model inference.</w:t>
        </w:r>
      </w:hyperlink>
    </w:p>
    <w:p w14:paraId="2E1765FB" w14:textId="2EC30D34"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1" w:history="1">
        <w:r w:rsidRPr="008F5EE9">
          <w:rPr>
            <w:rStyle w:val="af"/>
            <w:noProof/>
          </w:rPr>
          <w:t>Proposal 3.</w:t>
        </w:r>
        <w:r>
          <w:rPr>
            <w:rFonts w:asciiTheme="minorHAnsi" w:hAnsiTheme="minorHAnsi" w:cstheme="minorBidi"/>
            <w:b w:val="0"/>
            <w:i w:val="0"/>
            <w:noProof/>
            <w:sz w:val="21"/>
            <w:szCs w:val="22"/>
          </w:rPr>
          <w:tab/>
        </w:r>
        <w:r w:rsidRPr="008F5EE9">
          <w:rPr>
            <w:rStyle w:val="af"/>
            <w:noProof/>
          </w:rPr>
          <w:t>For AI based positioning, the LPP are the suitable frameworks for data collection of the model inference.</w:t>
        </w:r>
      </w:hyperlink>
    </w:p>
    <w:p w14:paraId="52B020AE" w14:textId="68DEED38"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2" w:history="1">
        <w:r w:rsidRPr="008F5EE9">
          <w:rPr>
            <w:rStyle w:val="af"/>
            <w:noProof/>
          </w:rPr>
          <w:t>Obsevation 2.</w:t>
        </w:r>
        <w:r>
          <w:rPr>
            <w:rFonts w:asciiTheme="minorHAnsi" w:hAnsiTheme="minorHAnsi" w:cstheme="minorBidi"/>
            <w:b w:val="0"/>
            <w:i w:val="0"/>
            <w:noProof/>
            <w:sz w:val="21"/>
            <w:szCs w:val="22"/>
          </w:rPr>
          <w:tab/>
        </w:r>
        <w:r w:rsidRPr="008F5EE9">
          <w:rPr>
            <w:rStyle w:val="af"/>
            <w:noProof/>
          </w:rPr>
          <w:t>The data collection for on-line training/update is to collect the near real time data for model training/update, while the data collection for off-line training/update is to collect the non-real time data for model trainin/update.</w:t>
        </w:r>
      </w:hyperlink>
    </w:p>
    <w:p w14:paraId="49E28C86" w14:textId="5E08124C"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3" w:history="1">
        <w:r w:rsidRPr="008F5EE9">
          <w:rPr>
            <w:rStyle w:val="af"/>
            <w:noProof/>
          </w:rPr>
          <w:t>Proposal 4.</w:t>
        </w:r>
        <w:r>
          <w:rPr>
            <w:rFonts w:asciiTheme="minorHAnsi" w:hAnsiTheme="minorHAnsi" w:cstheme="minorBidi"/>
            <w:b w:val="0"/>
            <w:i w:val="0"/>
            <w:noProof/>
            <w:sz w:val="21"/>
            <w:szCs w:val="22"/>
          </w:rPr>
          <w:tab/>
        </w:r>
        <w:r w:rsidRPr="008F5EE9">
          <w:rPr>
            <w:rStyle w:val="af"/>
            <w:noProof/>
          </w:rPr>
          <w:t>For AI based CSI feedback enhancement, AI based BM, the L1 measurement, L3 measurement, Immediate MDT is suitable for both online training and off-line training. The logged MDT is only suitable for off-line training.</w:t>
        </w:r>
      </w:hyperlink>
    </w:p>
    <w:p w14:paraId="1335DE4E" w14:textId="4557E467"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4" w:history="1">
        <w:r w:rsidRPr="008F5EE9">
          <w:rPr>
            <w:rStyle w:val="af"/>
            <w:noProof/>
          </w:rPr>
          <w:t>Proposal 5.</w:t>
        </w:r>
        <w:r>
          <w:rPr>
            <w:rFonts w:asciiTheme="minorHAnsi" w:hAnsiTheme="minorHAnsi" w:cstheme="minorBidi"/>
            <w:b w:val="0"/>
            <w:i w:val="0"/>
            <w:noProof/>
            <w:sz w:val="21"/>
            <w:szCs w:val="22"/>
          </w:rPr>
          <w:tab/>
        </w:r>
        <w:r w:rsidRPr="008F5EE9">
          <w:rPr>
            <w:rStyle w:val="af"/>
            <w:noProof/>
          </w:rPr>
          <w:t>For AI based Positioning, the LPP protocol and immediate MDT can be the candidate framework for on-line training/update, and the LPP protocol and logged/immediate MDT can be the candidate framework for off-line trainig/update.</w:t>
        </w:r>
      </w:hyperlink>
    </w:p>
    <w:p w14:paraId="149DFFD9" w14:textId="1A7D6826" w:rsidR="00955743" w:rsidRDefault="00955743">
      <w:pPr>
        <w:pStyle w:val="TOC1"/>
        <w:tabs>
          <w:tab w:val="left" w:pos="1680"/>
        </w:tabs>
        <w:spacing w:before="78" w:after="78"/>
        <w:rPr>
          <w:rFonts w:asciiTheme="minorHAnsi" w:hAnsiTheme="minorHAnsi" w:cstheme="minorBidi"/>
          <w:b w:val="0"/>
          <w:i w:val="0"/>
          <w:noProof/>
          <w:sz w:val="21"/>
          <w:szCs w:val="22"/>
        </w:rPr>
      </w:pPr>
      <w:hyperlink w:anchor="_Toc131771835" w:history="1">
        <w:r w:rsidRPr="008F5EE9">
          <w:rPr>
            <w:rStyle w:val="af"/>
            <w:noProof/>
          </w:rPr>
          <w:t>Obsevation 3.</w:t>
        </w:r>
        <w:r>
          <w:rPr>
            <w:rFonts w:asciiTheme="minorHAnsi" w:hAnsiTheme="minorHAnsi" w:cstheme="minorBidi"/>
            <w:b w:val="0"/>
            <w:i w:val="0"/>
            <w:noProof/>
            <w:sz w:val="21"/>
            <w:szCs w:val="22"/>
          </w:rPr>
          <w:tab/>
        </w:r>
        <w:r w:rsidRPr="008F5EE9">
          <w:rPr>
            <w:rStyle w:val="af"/>
            <w:noProof/>
          </w:rPr>
          <w:t xml:space="preserve">The model monitoring study is still ongoing in RAN 1 discussion, according to the latest agreement in RAN1, there are 4 solutions for AI model monitoring on the table and each solution may cause a different understandings on the selection of the framework for data </w:t>
        </w:r>
        <w:r w:rsidRPr="008F5EE9">
          <w:rPr>
            <w:rStyle w:val="af"/>
            <w:noProof/>
          </w:rPr>
          <w:lastRenderedPageBreak/>
          <w:t>collection.</w:t>
        </w:r>
      </w:hyperlink>
    </w:p>
    <w:p w14:paraId="11E5FF37" w14:textId="4A394D14"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A8BB057" w14:textId="4DB5CB81" w:rsidR="00F67845" w:rsidRDefault="000D43F5">
      <w:pPr>
        <w:numPr>
          <w:ilvl w:val="0"/>
          <w:numId w:val="7"/>
        </w:numPr>
      </w:pPr>
      <w:r>
        <w:rPr>
          <w:rFonts w:hint="eastAsia"/>
        </w:rPr>
        <w:t>T</w:t>
      </w:r>
      <w:r>
        <w:t>S 21.288   Architecture Specification Group Services and System Aspects</w:t>
      </w:r>
    </w:p>
    <w:p w14:paraId="4BF8C00A" w14:textId="77777777" w:rsidR="00F67845" w:rsidRDefault="009E5DCB">
      <w:pPr>
        <w:numPr>
          <w:ilvl w:val="0"/>
          <w:numId w:val="7"/>
        </w:numPr>
      </w:pPr>
      <w:r>
        <w:rPr>
          <w:rFonts w:hint="eastAsia"/>
        </w:rPr>
        <w:t>TS 37.817</w:t>
      </w:r>
      <w:r>
        <w:rPr>
          <w:rFonts w:hint="eastAsia"/>
        </w:rPr>
        <w:tab/>
        <w:t xml:space="preserve">Study on enhancement for Data Collection for NR and </w:t>
      </w:r>
      <w:proofErr w:type="spellStart"/>
      <w:r>
        <w:rPr>
          <w:rFonts w:hint="eastAsia"/>
        </w:rPr>
        <w:t>EN</w:t>
      </w:r>
      <w:proofErr w:type="spellEnd"/>
      <w:r>
        <w:rPr>
          <w:rFonts w:hint="eastAsia"/>
        </w:rPr>
        <w:t>-DC</w:t>
      </w:r>
    </w:p>
    <w:p w14:paraId="20EC0F95" w14:textId="77777777" w:rsidR="00F67845" w:rsidRDefault="009E5DCB">
      <w:pPr>
        <w:rPr>
          <w:sz w:val="20"/>
          <w:szCs w:val="20"/>
        </w:rPr>
      </w:pPr>
      <w:r>
        <w:rPr>
          <w:sz w:val="20"/>
          <w:szCs w:val="20"/>
        </w:rPr>
        <w:t xml:space="preserve"> </w:t>
      </w:r>
    </w:p>
    <w:sectPr w:rsidR="00F67845">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8BD09" w14:textId="77777777" w:rsidR="00110E2B" w:rsidRDefault="00110E2B">
      <w:pPr>
        <w:spacing w:after="0" w:line="240" w:lineRule="auto"/>
      </w:pPr>
      <w:r>
        <w:separator/>
      </w:r>
    </w:p>
  </w:endnote>
  <w:endnote w:type="continuationSeparator" w:id="0">
    <w:p w14:paraId="7F69C9C4" w14:textId="77777777" w:rsidR="00110E2B" w:rsidRDefault="00110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C435F0" w:rsidRDefault="00C435F0">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C435F0" w:rsidRDefault="00C435F0">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C435F0" w:rsidRDefault="00C435F0">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50BE8" w14:textId="77777777" w:rsidR="00110E2B" w:rsidRDefault="00110E2B">
      <w:pPr>
        <w:spacing w:after="0" w:line="240" w:lineRule="auto"/>
      </w:pPr>
      <w:r>
        <w:separator/>
      </w:r>
    </w:p>
  </w:footnote>
  <w:footnote w:type="continuationSeparator" w:id="0">
    <w:p w14:paraId="18CA43C2" w14:textId="77777777" w:rsidR="00110E2B" w:rsidRDefault="00110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C435F0" w:rsidRDefault="00C435F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826C64"/>
    <w:multiLevelType w:val="hybridMultilevel"/>
    <w:tmpl w:val="F822C616"/>
    <w:lvl w:ilvl="0" w:tplc="04090003">
      <w:start w:val="1"/>
      <w:numFmt w:val="bullet"/>
      <w:lvlText w:val="o"/>
      <w:lvlJc w:val="left"/>
      <w:pPr>
        <w:ind w:left="420" w:hanging="420"/>
      </w:pPr>
      <w:rPr>
        <w:rFonts w:ascii="Courier New" w:hAnsi="Courier New" w:cs="Courier New" w:hint="default"/>
      </w:rPr>
    </w:lvl>
    <w:lvl w:ilvl="1" w:tplc="6E3C751A">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7D746A"/>
    <w:multiLevelType w:val="hybridMultilevel"/>
    <w:tmpl w:val="DF5A30A0"/>
    <w:lvl w:ilvl="0" w:tplc="8654C7F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1B606D35"/>
    <w:multiLevelType w:val="multilevel"/>
    <w:tmpl w:val="904C3BF6"/>
    <w:lvl w:ilvl="0">
      <w:start w:val="1"/>
      <w:numFmt w:val="decimal"/>
      <w:pStyle w:val="Observation"/>
      <w:lvlText w:val="Obsevation %1."/>
      <w:lvlJc w:val="left"/>
      <w:pPr>
        <w:ind w:left="420" w:hanging="420"/>
      </w:pPr>
      <w:rPr>
        <w:rFont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E0EC4"/>
    <w:multiLevelType w:val="hybridMultilevel"/>
    <w:tmpl w:val="C69E2514"/>
    <w:lvl w:ilvl="0" w:tplc="74541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E54366"/>
    <w:multiLevelType w:val="multilevel"/>
    <w:tmpl w:val="CCD82F36"/>
    <w:lvl w:ilvl="0">
      <w:start w:val="1"/>
      <w:numFmt w:val="decimal"/>
      <w:pStyle w:val="Proposal"/>
      <w:lvlText w:val="Proposal %1."/>
      <w:lvlJc w:val="left"/>
      <w:pPr>
        <w:ind w:left="0" w:firstLine="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0" w15:restartNumberingAfterBreak="0">
    <w:nsid w:val="313C092D"/>
    <w:multiLevelType w:val="hybridMultilevel"/>
    <w:tmpl w:val="24C4F932"/>
    <w:lvl w:ilvl="0" w:tplc="F966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7224F"/>
    <w:multiLevelType w:val="hybridMultilevel"/>
    <w:tmpl w:val="B0486E44"/>
    <w:lvl w:ilvl="0" w:tplc="04090001">
      <w:start w:val="1"/>
      <w:numFmt w:val="bullet"/>
      <w:lvlText w:val=""/>
      <w:lvlJc w:val="left"/>
      <w:pPr>
        <w:ind w:left="2188" w:hanging="420"/>
      </w:pPr>
      <w:rPr>
        <w:rFonts w:ascii="Wingdings" w:hAnsi="Wingdings" w:hint="default"/>
      </w:rPr>
    </w:lvl>
    <w:lvl w:ilvl="1" w:tplc="04090003" w:tentative="1">
      <w:start w:val="1"/>
      <w:numFmt w:val="bullet"/>
      <w:lvlText w:val=""/>
      <w:lvlJc w:val="left"/>
      <w:pPr>
        <w:ind w:left="2608" w:hanging="420"/>
      </w:pPr>
      <w:rPr>
        <w:rFonts w:ascii="Wingdings" w:hAnsi="Wingdings" w:hint="default"/>
      </w:rPr>
    </w:lvl>
    <w:lvl w:ilvl="2" w:tplc="04090005" w:tentative="1">
      <w:start w:val="1"/>
      <w:numFmt w:val="bullet"/>
      <w:lvlText w:val=""/>
      <w:lvlJc w:val="left"/>
      <w:pPr>
        <w:ind w:left="3028" w:hanging="420"/>
      </w:pPr>
      <w:rPr>
        <w:rFonts w:ascii="Wingdings" w:hAnsi="Wingdings" w:hint="default"/>
      </w:rPr>
    </w:lvl>
    <w:lvl w:ilvl="3" w:tplc="04090001" w:tentative="1">
      <w:start w:val="1"/>
      <w:numFmt w:val="bullet"/>
      <w:lvlText w:val=""/>
      <w:lvlJc w:val="left"/>
      <w:pPr>
        <w:ind w:left="3448" w:hanging="420"/>
      </w:pPr>
      <w:rPr>
        <w:rFonts w:ascii="Wingdings" w:hAnsi="Wingdings" w:hint="default"/>
      </w:rPr>
    </w:lvl>
    <w:lvl w:ilvl="4" w:tplc="04090003" w:tentative="1">
      <w:start w:val="1"/>
      <w:numFmt w:val="bullet"/>
      <w:lvlText w:val=""/>
      <w:lvlJc w:val="left"/>
      <w:pPr>
        <w:ind w:left="3868" w:hanging="420"/>
      </w:pPr>
      <w:rPr>
        <w:rFonts w:ascii="Wingdings" w:hAnsi="Wingdings" w:hint="default"/>
      </w:rPr>
    </w:lvl>
    <w:lvl w:ilvl="5" w:tplc="04090005" w:tentative="1">
      <w:start w:val="1"/>
      <w:numFmt w:val="bullet"/>
      <w:lvlText w:val=""/>
      <w:lvlJc w:val="left"/>
      <w:pPr>
        <w:ind w:left="4288" w:hanging="420"/>
      </w:pPr>
      <w:rPr>
        <w:rFonts w:ascii="Wingdings" w:hAnsi="Wingdings" w:hint="default"/>
      </w:rPr>
    </w:lvl>
    <w:lvl w:ilvl="6" w:tplc="04090001" w:tentative="1">
      <w:start w:val="1"/>
      <w:numFmt w:val="bullet"/>
      <w:lvlText w:val=""/>
      <w:lvlJc w:val="left"/>
      <w:pPr>
        <w:ind w:left="4708" w:hanging="420"/>
      </w:pPr>
      <w:rPr>
        <w:rFonts w:ascii="Wingdings" w:hAnsi="Wingdings" w:hint="default"/>
      </w:rPr>
    </w:lvl>
    <w:lvl w:ilvl="7" w:tplc="04090003" w:tentative="1">
      <w:start w:val="1"/>
      <w:numFmt w:val="bullet"/>
      <w:lvlText w:val=""/>
      <w:lvlJc w:val="left"/>
      <w:pPr>
        <w:ind w:left="5128" w:hanging="420"/>
      </w:pPr>
      <w:rPr>
        <w:rFonts w:ascii="Wingdings" w:hAnsi="Wingdings" w:hint="default"/>
      </w:rPr>
    </w:lvl>
    <w:lvl w:ilvl="8" w:tplc="04090005" w:tentative="1">
      <w:start w:val="1"/>
      <w:numFmt w:val="bullet"/>
      <w:lvlText w:val=""/>
      <w:lvlJc w:val="left"/>
      <w:pPr>
        <w:ind w:left="5548" w:hanging="420"/>
      </w:pPr>
      <w:rPr>
        <w:rFonts w:ascii="Wingdings" w:hAnsi="Wingdings" w:hint="default"/>
      </w:rPr>
    </w:lvl>
  </w:abstractNum>
  <w:abstractNum w:abstractNumId="13" w15:restartNumberingAfterBreak="0">
    <w:nsid w:val="40926F66"/>
    <w:multiLevelType w:val="hybridMultilevel"/>
    <w:tmpl w:val="7ECAA086"/>
    <w:lvl w:ilvl="0" w:tplc="A43AD83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345724"/>
    <w:multiLevelType w:val="hybridMultilevel"/>
    <w:tmpl w:val="824E5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453F"/>
    <w:multiLevelType w:val="hybridMultilevel"/>
    <w:tmpl w:val="74BE0DD4"/>
    <w:lvl w:ilvl="0" w:tplc="64B84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8171F"/>
    <w:multiLevelType w:val="hybridMultilevel"/>
    <w:tmpl w:val="7BD8B0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6"/>
  </w:num>
  <w:num w:numId="4">
    <w:abstractNumId w:val="4"/>
  </w:num>
  <w:num w:numId="5">
    <w:abstractNumId w:val="1"/>
  </w:num>
  <w:num w:numId="6">
    <w:abstractNumId w:val="19"/>
  </w:num>
  <w:num w:numId="7">
    <w:abstractNumId w:val="0"/>
  </w:num>
  <w:num w:numId="8">
    <w:abstractNumId w:val="18"/>
  </w:num>
  <w:num w:numId="9">
    <w:abstractNumId w:val="15"/>
  </w:num>
  <w:num w:numId="10">
    <w:abstractNumId w:val="11"/>
  </w:num>
  <w:num w:numId="11">
    <w:abstractNumId w:val="3"/>
  </w:num>
  <w:num w:numId="12">
    <w:abstractNumId w:val="21"/>
  </w:num>
  <w:num w:numId="13">
    <w:abstractNumId w:val="14"/>
  </w:num>
  <w:num w:numId="14">
    <w:abstractNumId w:val="9"/>
  </w:num>
  <w:num w:numId="15">
    <w:abstractNumId w:val="13"/>
  </w:num>
  <w:num w:numId="16">
    <w:abstractNumId w:val="12"/>
  </w:num>
  <w:num w:numId="17">
    <w:abstractNumId w:val="17"/>
  </w:num>
  <w:num w:numId="18">
    <w:abstractNumId w:val="16"/>
  </w:num>
  <w:num w:numId="19">
    <w:abstractNumId w:val="7"/>
  </w:num>
  <w:num w:numId="20">
    <w:abstractNumId w:val="22"/>
  </w:num>
  <w:num w:numId="21">
    <w:abstractNumId w:val="20"/>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D9E"/>
    <w:rsid w:val="00024E29"/>
    <w:rsid w:val="0002660A"/>
    <w:rsid w:val="00026899"/>
    <w:rsid w:val="0002698B"/>
    <w:rsid w:val="00027EEC"/>
    <w:rsid w:val="000301EA"/>
    <w:rsid w:val="0003151B"/>
    <w:rsid w:val="00035EF9"/>
    <w:rsid w:val="00036415"/>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1756"/>
    <w:rsid w:val="000626C6"/>
    <w:rsid w:val="00062984"/>
    <w:rsid w:val="00062D12"/>
    <w:rsid w:val="00065E88"/>
    <w:rsid w:val="00066306"/>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02D"/>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43F5"/>
    <w:rsid w:val="000D7374"/>
    <w:rsid w:val="000D77B8"/>
    <w:rsid w:val="000E110A"/>
    <w:rsid w:val="000E1125"/>
    <w:rsid w:val="000E1993"/>
    <w:rsid w:val="000E3B8A"/>
    <w:rsid w:val="000E4B6E"/>
    <w:rsid w:val="000E65BC"/>
    <w:rsid w:val="000F0A7B"/>
    <w:rsid w:val="000F3102"/>
    <w:rsid w:val="000F4CFF"/>
    <w:rsid w:val="000F5108"/>
    <w:rsid w:val="000F6AA3"/>
    <w:rsid w:val="000F75F3"/>
    <w:rsid w:val="00100030"/>
    <w:rsid w:val="0010359D"/>
    <w:rsid w:val="00103DDB"/>
    <w:rsid w:val="00104E79"/>
    <w:rsid w:val="0010506F"/>
    <w:rsid w:val="00110E2B"/>
    <w:rsid w:val="0011189A"/>
    <w:rsid w:val="00111C96"/>
    <w:rsid w:val="00111CE0"/>
    <w:rsid w:val="00111DF0"/>
    <w:rsid w:val="001135C5"/>
    <w:rsid w:val="00113DF6"/>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3BA2"/>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29B0"/>
    <w:rsid w:val="001543E5"/>
    <w:rsid w:val="00156452"/>
    <w:rsid w:val="00160A40"/>
    <w:rsid w:val="00160E4F"/>
    <w:rsid w:val="001627D9"/>
    <w:rsid w:val="00164645"/>
    <w:rsid w:val="00166007"/>
    <w:rsid w:val="00166209"/>
    <w:rsid w:val="00170735"/>
    <w:rsid w:val="00170C6A"/>
    <w:rsid w:val="00171FF9"/>
    <w:rsid w:val="0017245C"/>
    <w:rsid w:val="00172A27"/>
    <w:rsid w:val="00173508"/>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5F4"/>
    <w:rsid w:val="001A384E"/>
    <w:rsid w:val="001A4015"/>
    <w:rsid w:val="001A6AFD"/>
    <w:rsid w:val="001A74B6"/>
    <w:rsid w:val="001A75C4"/>
    <w:rsid w:val="001A7B6F"/>
    <w:rsid w:val="001A7F30"/>
    <w:rsid w:val="001B1B00"/>
    <w:rsid w:val="001B1B49"/>
    <w:rsid w:val="001B21A1"/>
    <w:rsid w:val="001B2527"/>
    <w:rsid w:val="001B2A8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1CA7"/>
    <w:rsid w:val="001D2914"/>
    <w:rsid w:val="001D2FB0"/>
    <w:rsid w:val="001E0341"/>
    <w:rsid w:val="001E1C36"/>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0BC5"/>
    <w:rsid w:val="00281718"/>
    <w:rsid w:val="00283B4B"/>
    <w:rsid w:val="002843AC"/>
    <w:rsid w:val="00284934"/>
    <w:rsid w:val="002854AD"/>
    <w:rsid w:val="002855D0"/>
    <w:rsid w:val="002866B9"/>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4F7B"/>
    <w:rsid w:val="00305358"/>
    <w:rsid w:val="003057F5"/>
    <w:rsid w:val="0030650B"/>
    <w:rsid w:val="0030767C"/>
    <w:rsid w:val="00307963"/>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86B"/>
    <w:rsid w:val="00396952"/>
    <w:rsid w:val="00397C52"/>
    <w:rsid w:val="003A150D"/>
    <w:rsid w:val="003A2084"/>
    <w:rsid w:val="003A2636"/>
    <w:rsid w:val="003A2A06"/>
    <w:rsid w:val="003A3ACC"/>
    <w:rsid w:val="003A4C78"/>
    <w:rsid w:val="003A5159"/>
    <w:rsid w:val="003A552B"/>
    <w:rsid w:val="003A67A2"/>
    <w:rsid w:val="003A69A5"/>
    <w:rsid w:val="003A7F66"/>
    <w:rsid w:val="003B0A95"/>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3FA3"/>
    <w:rsid w:val="0048421C"/>
    <w:rsid w:val="00484CA6"/>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209E"/>
    <w:rsid w:val="004A2687"/>
    <w:rsid w:val="004A2DFC"/>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CFC"/>
    <w:rsid w:val="004E3A45"/>
    <w:rsid w:val="004E3A60"/>
    <w:rsid w:val="004E3B7D"/>
    <w:rsid w:val="004E3E3E"/>
    <w:rsid w:val="004E4863"/>
    <w:rsid w:val="004E5219"/>
    <w:rsid w:val="004E5753"/>
    <w:rsid w:val="004E6C29"/>
    <w:rsid w:val="004E7DA7"/>
    <w:rsid w:val="004F10CA"/>
    <w:rsid w:val="004F1DA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2B5F"/>
    <w:rsid w:val="00603143"/>
    <w:rsid w:val="00603239"/>
    <w:rsid w:val="006043E1"/>
    <w:rsid w:val="0060473D"/>
    <w:rsid w:val="006053DC"/>
    <w:rsid w:val="0060734B"/>
    <w:rsid w:val="00607A61"/>
    <w:rsid w:val="00607BC6"/>
    <w:rsid w:val="00611110"/>
    <w:rsid w:val="006127D4"/>
    <w:rsid w:val="00614547"/>
    <w:rsid w:val="00614726"/>
    <w:rsid w:val="006147E4"/>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2E87"/>
    <w:rsid w:val="00643A7A"/>
    <w:rsid w:val="00643DC8"/>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2845"/>
    <w:rsid w:val="00682F3C"/>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6210"/>
    <w:rsid w:val="006976D0"/>
    <w:rsid w:val="006978B2"/>
    <w:rsid w:val="00697DD7"/>
    <w:rsid w:val="006A166F"/>
    <w:rsid w:val="006A20E7"/>
    <w:rsid w:val="006A2CC0"/>
    <w:rsid w:val="006A451F"/>
    <w:rsid w:val="006A574A"/>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5C1D"/>
    <w:rsid w:val="00746271"/>
    <w:rsid w:val="0075156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5FF"/>
    <w:rsid w:val="00776A65"/>
    <w:rsid w:val="00776AD0"/>
    <w:rsid w:val="00777989"/>
    <w:rsid w:val="00780871"/>
    <w:rsid w:val="00781001"/>
    <w:rsid w:val="00785CD5"/>
    <w:rsid w:val="00786576"/>
    <w:rsid w:val="00786DD7"/>
    <w:rsid w:val="00787A57"/>
    <w:rsid w:val="00787B7D"/>
    <w:rsid w:val="00790441"/>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655D8"/>
    <w:rsid w:val="00865FA3"/>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488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27E0"/>
    <w:rsid w:val="008D3A05"/>
    <w:rsid w:val="008D3D60"/>
    <w:rsid w:val="008D3E0C"/>
    <w:rsid w:val="008D48DB"/>
    <w:rsid w:val="008D5BE7"/>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47F9E"/>
    <w:rsid w:val="009523B0"/>
    <w:rsid w:val="00954F42"/>
    <w:rsid w:val="00955743"/>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0917"/>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E7E7E"/>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5FD"/>
    <w:rsid w:val="00A30FAD"/>
    <w:rsid w:val="00A310BC"/>
    <w:rsid w:val="00A31A13"/>
    <w:rsid w:val="00A31A38"/>
    <w:rsid w:val="00A31A7B"/>
    <w:rsid w:val="00A323D7"/>
    <w:rsid w:val="00A32701"/>
    <w:rsid w:val="00A330EB"/>
    <w:rsid w:val="00A334CC"/>
    <w:rsid w:val="00A3376B"/>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3745"/>
    <w:rsid w:val="00A83E6C"/>
    <w:rsid w:val="00A84D8D"/>
    <w:rsid w:val="00A854F8"/>
    <w:rsid w:val="00A868F0"/>
    <w:rsid w:val="00A87B0C"/>
    <w:rsid w:val="00A87D88"/>
    <w:rsid w:val="00A87E87"/>
    <w:rsid w:val="00A900AE"/>
    <w:rsid w:val="00A906EA"/>
    <w:rsid w:val="00A9213F"/>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E20"/>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01F8"/>
    <w:rsid w:val="00C41495"/>
    <w:rsid w:val="00C41E55"/>
    <w:rsid w:val="00C43562"/>
    <w:rsid w:val="00C435F0"/>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28DF"/>
    <w:rsid w:val="00C63153"/>
    <w:rsid w:val="00C63CB8"/>
    <w:rsid w:val="00C648B1"/>
    <w:rsid w:val="00C6513E"/>
    <w:rsid w:val="00C65327"/>
    <w:rsid w:val="00C657C9"/>
    <w:rsid w:val="00C663D3"/>
    <w:rsid w:val="00C66595"/>
    <w:rsid w:val="00C67235"/>
    <w:rsid w:val="00C67382"/>
    <w:rsid w:val="00C70488"/>
    <w:rsid w:val="00C7083B"/>
    <w:rsid w:val="00C72471"/>
    <w:rsid w:val="00C72B4C"/>
    <w:rsid w:val="00C7616F"/>
    <w:rsid w:val="00C7645B"/>
    <w:rsid w:val="00C8086B"/>
    <w:rsid w:val="00C81CAC"/>
    <w:rsid w:val="00C82D97"/>
    <w:rsid w:val="00C8397E"/>
    <w:rsid w:val="00C84D14"/>
    <w:rsid w:val="00C85CAC"/>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3990"/>
    <w:rsid w:val="00CF494F"/>
    <w:rsid w:val="00CF4A61"/>
    <w:rsid w:val="00CF5A83"/>
    <w:rsid w:val="00CF6D78"/>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B9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348C"/>
    <w:rsid w:val="00D94442"/>
    <w:rsid w:val="00D95330"/>
    <w:rsid w:val="00DA12AB"/>
    <w:rsid w:val="00DA1BB1"/>
    <w:rsid w:val="00DA3B6F"/>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3CBB"/>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3E9A"/>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7D8"/>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D1E"/>
    <w:rsid w:val="00EC201F"/>
    <w:rsid w:val="00EC3E2D"/>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84D"/>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3593"/>
    <w:rsid w:val="00F837F7"/>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line="260" w:lineRule="auto"/>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3"/>
      </w:numPr>
      <w:tabs>
        <w:tab w:val="left" w:leader="dot" w:pos="840"/>
      </w:tabs>
      <w:ind w:left="0" w:firstLine="0"/>
    </w:pPr>
    <w:rPr>
      <w:rFonts w:eastAsiaTheme="minorEastAsia"/>
      <w:i/>
    </w:rPr>
  </w:style>
  <w:style w:type="character" w:customStyle="1" w:styleId="Proposal0">
    <w:name w:val="Proposal 字符"/>
    <w:basedOn w:val="a0"/>
    <w:link w:val="Proposal"/>
    <w:qFormat/>
    <w:rPr>
      <w:rFonts w:ascii="Times New Roman" w:eastAsia="Times New Roman" w:hAnsi="Times New Roman"/>
      <w:b/>
      <w:bCs/>
      <w:sz w:val="24"/>
      <w:lang w:val="en-GB"/>
    </w:rPr>
  </w:style>
  <w:style w:type="character" w:customStyle="1" w:styleId="Observation0">
    <w:name w:val="Observation 字符"/>
    <w:basedOn w:val="Proposal0"/>
    <w:link w:val="Observation"/>
    <w:qFormat/>
    <w:rPr>
      <w:rFonts w:ascii="Arial" w:eastAsiaTheme="minorEastAsia" w:hAnsi="Arial"/>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basedOn w:val="a"/>
    <w:uiPriority w:val="99"/>
    <w:qFormat/>
    <w:pPr>
      <w:ind w:firstLineChars="200" w:firstLine="420"/>
    </w:pPr>
  </w:style>
  <w:style w:type="paragraph" w:styleId="a9">
    <w:name w:val="header"/>
    <w:basedOn w:val="a"/>
    <w:link w:val="aa"/>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semiHidden/>
    <w:rsid w:val="007C1532"/>
    <w:rPr>
      <w:rFonts w:eastAsiaTheme="minorEastAsia"/>
      <w:kern w:val="2"/>
      <w:sz w:val="18"/>
      <w:szCs w:val="18"/>
    </w:rPr>
  </w:style>
  <w:style w:type="paragraph" w:styleId="ab">
    <w:name w:val="footer"/>
    <w:basedOn w:val="a"/>
    <w:link w:val="ac"/>
    <w:semiHidden/>
    <w:qFormat/>
    <w:rsid w:val="007C1532"/>
    <w:pPr>
      <w:tabs>
        <w:tab w:val="center" w:pos="4153"/>
        <w:tab w:val="right" w:pos="8306"/>
      </w:tabs>
      <w:snapToGrid w:val="0"/>
      <w:spacing w:line="240" w:lineRule="auto"/>
      <w:jc w:val="left"/>
    </w:pPr>
    <w:rPr>
      <w:sz w:val="18"/>
      <w:szCs w:val="18"/>
    </w:rPr>
  </w:style>
  <w:style w:type="character" w:customStyle="1" w:styleId="ac">
    <w:name w:val="页脚 字符"/>
    <w:basedOn w:val="a0"/>
    <w:link w:val="ab"/>
    <w:semiHidden/>
    <w:rsid w:val="007C1532"/>
    <w:rPr>
      <w:rFonts w:eastAsiaTheme="minorEastAsia"/>
      <w:kern w:val="2"/>
      <w:sz w:val="18"/>
      <w:szCs w:val="18"/>
    </w:rPr>
  </w:style>
  <w:style w:type="paragraph" w:styleId="ad">
    <w:name w:val="Balloon Text"/>
    <w:basedOn w:val="a"/>
    <w:link w:val="ae"/>
    <w:uiPriority w:val="99"/>
    <w:unhideWhenUsed/>
    <w:qFormat/>
    <w:rsid w:val="007C1532"/>
    <w:pPr>
      <w:spacing w:after="0" w:line="240" w:lineRule="auto"/>
    </w:pPr>
    <w:rPr>
      <w:sz w:val="18"/>
      <w:szCs w:val="18"/>
    </w:rPr>
  </w:style>
  <w:style w:type="character" w:customStyle="1" w:styleId="ae">
    <w:name w:val="批注框文本 字符"/>
    <w:basedOn w:val="a0"/>
    <w:link w:val="ad"/>
    <w:uiPriority w:val="99"/>
    <w:rsid w:val="007C1532"/>
    <w:rPr>
      <w:rFonts w:eastAsiaTheme="minorEastAsia"/>
      <w:kern w:val="2"/>
      <w:sz w:val="18"/>
      <w:szCs w:val="18"/>
    </w:rPr>
  </w:style>
  <w:style w:type="character" w:styleId="af">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0"/>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0">
    <w:name w:val="List"/>
    <w:basedOn w:val="a"/>
    <w:semiHidden/>
    <w:unhideWhenUsed/>
    <w:rsid w:val="00125B5D"/>
    <w:pPr>
      <w:ind w:left="200" w:hangingChars="200" w:hanging="200"/>
      <w:contextualSpacing/>
    </w:pPr>
  </w:style>
  <w:style w:type="paragraph" w:customStyle="1" w:styleId="Agreement">
    <w:name w:val="Agreement"/>
    <w:basedOn w:val="a"/>
    <w:next w:val="a"/>
    <w:uiPriority w:val="99"/>
    <w:qFormat/>
    <w:rsid w:val="00C628DF"/>
    <w:pPr>
      <w:widowControl/>
      <w:numPr>
        <w:numId w:val="21"/>
      </w:numPr>
      <w:spacing w:before="60" w:after="0" w:line="240" w:lineRule="auto"/>
      <w:jc w:val="left"/>
    </w:pPr>
    <w:rPr>
      <w:rFonts w:ascii="Arial" w:eastAsia="MS Mincho" w:hAnsi="Arial"/>
      <w:b/>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793224">
      <w:bodyDiv w:val="1"/>
      <w:marLeft w:val="0"/>
      <w:marRight w:val="0"/>
      <w:marTop w:val="0"/>
      <w:marBottom w:val="0"/>
      <w:divBdr>
        <w:top w:val="none" w:sz="0" w:space="0" w:color="auto"/>
        <w:left w:val="none" w:sz="0" w:space="0" w:color="auto"/>
        <w:bottom w:val="none" w:sz="0" w:space="0" w:color="auto"/>
        <w:right w:val="none" w:sz="0" w:space="0" w:color="auto"/>
      </w:divBdr>
    </w:div>
    <w:div w:id="910386865">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0BBF6B-9BB3-43EE-88EF-A46B2243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4095</TotalTime>
  <Pages>6</Pages>
  <Words>1561</Words>
  <Characters>8900</Characters>
  <Application>Microsoft Office Word</Application>
  <DocSecurity>0</DocSecurity>
  <Lines>74</Lines>
  <Paragraphs>20</Paragraphs>
  <ScaleCrop>false</ScaleCrop>
  <Company>www.zte.com.cn</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38</cp:revision>
  <cp:lastPrinted>2113-01-01T00:00:00Z</cp:lastPrinted>
  <dcterms:created xsi:type="dcterms:W3CDTF">2023-02-11T07:14:00Z</dcterms:created>
  <dcterms:modified xsi:type="dcterms:W3CDTF">2023-04-07T06:57:00Z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